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CD6" w:rsidRDefault="009B0CD6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Pr="009B0CD6" w:rsidRDefault="00542A3A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  <w:r w:rsidRPr="009B0CD6">
        <w:rPr>
          <w:b/>
          <w:color w:val="000000"/>
          <w:sz w:val="24"/>
          <w:szCs w:val="24"/>
          <w:u w:val="single"/>
          <w:lang w:val="pt-PT"/>
        </w:rPr>
        <w:t xml:space="preserve">PROJETO DE LEI Nº </w:t>
      </w:r>
      <w:r w:rsidR="009B0CD6" w:rsidRPr="009B0CD6">
        <w:rPr>
          <w:b/>
          <w:color w:val="000000"/>
          <w:sz w:val="24"/>
          <w:szCs w:val="24"/>
          <w:u w:val="single"/>
          <w:lang w:val="pt-PT"/>
        </w:rPr>
        <w:t>65/</w:t>
      </w:r>
      <w:r w:rsidRPr="009B0CD6">
        <w:rPr>
          <w:b/>
          <w:color w:val="000000"/>
          <w:sz w:val="24"/>
          <w:szCs w:val="24"/>
          <w:u w:val="single"/>
          <w:lang w:val="pt-PT"/>
        </w:rPr>
        <w:t>202</w:t>
      </w:r>
      <w:r w:rsidR="00F5356C" w:rsidRPr="009B0CD6">
        <w:rPr>
          <w:b/>
          <w:color w:val="000000"/>
          <w:sz w:val="24"/>
          <w:szCs w:val="24"/>
          <w:u w:val="single"/>
          <w:lang w:val="pt-PT"/>
        </w:rPr>
        <w:t>5</w:t>
      </w:r>
      <w:r w:rsidRPr="009B0CD6">
        <w:rPr>
          <w:b/>
          <w:color w:val="000000"/>
          <w:sz w:val="24"/>
          <w:szCs w:val="24"/>
          <w:u w:val="single"/>
          <w:lang w:val="pt-PT"/>
        </w:rPr>
        <w:t>.</w:t>
      </w:r>
    </w:p>
    <w:p w:rsidR="009B0CD6" w:rsidRPr="009B0CD6" w:rsidRDefault="009B0CD6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</w:p>
    <w:p w:rsidR="00542A3A" w:rsidRDefault="00542A3A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lang w:eastAsia="en-US"/>
        </w:rPr>
      </w:pPr>
    </w:p>
    <w:p w:rsidR="009B0CD6" w:rsidRPr="00285711" w:rsidRDefault="009B0CD6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lang w:eastAsia="en-US"/>
        </w:rPr>
      </w:pPr>
    </w:p>
    <w:p w:rsidR="00542A3A" w:rsidRPr="00285711" w:rsidRDefault="00542A3A" w:rsidP="00542A3A">
      <w:pPr>
        <w:spacing w:line="276" w:lineRule="auto"/>
        <w:ind w:left="4253" w:right="113"/>
        <w:rPr>
          <w:sz w:val="24"/>
          <w:szCs w:val="24"/>
          <w:lang w:eastAsia="en-US"/>
        </w:rPr>
      </w:pPr>
      <w:r w:rsidRPr="00285711">
        <w:rPr>
          <w:b/>
          <w:bCs/>
          <w:color w:val="000009"/>
          <w:spacing w:val="-2"/>
          <w:sz w:val="24"/>
          <w:szCs w:val="24"/>
          <w:lang w:eastAsia="en-US"/>
        </w:rPr>
        <w:t xml:space="preserve">"Abre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Crédito Especial a</w:t>
      </w:r>
      <w:r w:rsidRPr="00285711">
        <w:rPr>
          <w:b/>
          <w:bCs/>
          <w:color w:val="000009"/>
          <w:sz w:val="24"/>
          <w:szCs w:val="24"/>
          <w:lang w:eastAsia="en-US"/>
        </w:rPr>
        <w:t xml:space="preserve">o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Orçamento Geral do Corrente Exercício."</w:t>
      </w:r>
    </w:p>
    <w:p w:rsidR="00542A3A" w:rsidRDefault="00542A3A" w:rsidP="00542A3A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9B0CD6" w:rsidRPr="00285711" w:rsidRDefault="009B0CD6" w:rsidP="00542A3A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662EEB" w:rsidRDefault="00542A3A" w:rsidP="00542A3A">
      <w:pPr>
        <w:ind w:left="-284"/>
        <w:rPr>
          <w:sz w:val="24"/>
          <w:szCs w:val="24"/>
        </w:rPr>
      </w:pPr>
      <w:r w:rsidRPr="002857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="009B0CD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B0CD6">
        <w:rPr>
          <w:sz w:val="24"/>
          <w:szCs w:val="24"/>
        </w:rPr>
        <w:t>A Câmara Municipal de São Francisco decreta:</w:t>
      </w:r>
    </w:p>
    <w:p w:rsidR="009B0CD6" w:rsidRPr="00662EEB" w:rsidRDefault="009B0CD6" w:rsidP="00542A3A">
      <w:pPr>
        <w:ind w:left="-284"/>
        <w:rPr>
          <w:spacing w:val="-4"/>
          <w:sz w:val="24"/>
          <w:szCs w:val="24"/>
        </w:rPr>
      </w:pPr>
    </w:p>
    <w:p w:rsidR="00662EEB" w:rsidRPr="00662EEB" w:rsidRDefault="00662EEB" w:rsidP="009B0CD6">
      <w:pPr>
        <w:ind w:firstLine="708"/>
        <w:rPr>
          <w:sz w:val="24"/>
          <w:szCs w:val="24"/>
        </w:rPr>
      </w:pPr>
      <w:r w:rsidRPr="00662EEB">
        <w:rPr>
          <w:b/>
          <w:sz w:val="24"/>
          <w:szCs w:val="24"/>
        </w:rPr>
        <w:t>Art. 1º</w:t>
      </w:r>
      <w:r w:rsidRPr="00662EEB">
        <w:rPr>
          <w:sz w:val="24"/>
          <w:szCs w:val="24"/>
        </w:rPr>
        <w:t xml:space="preserve"> - Fica autorizada a abertura de Credito Adicional Especial ao Orçamento Geral do corrente exercício, no valor de R$ 12.000,00 (doze mil reais), para cobertura de despesas de manutenção das atividades da Secretaria Municipal de Meio Ambiente, conforme demonstrativo abaixo:</w:t>
      </w:r>
    </w:p>
    <w:p w:rsidR="00662EEB" w:rsidRPr="00662EEB" w:rsidRDefault="00662EEB" w:rsidP="00662EEB">
      <w:pPr>
        <w:rPr>
          <w:sz w:val="14"/>
          <w:szCs w:val="24"/>
        </w:rPr>
      </w:pP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02 – Executivo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19 – Secretaria Municipal de Meio Ambiente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01 – Secretaria Municipal de Meio Ambiente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18 – Gestão Ambiental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541 – Preservação e Conservação Ambiental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5002 – Preservação do Meio Ambiente</w:t>
      </w:r>
    </w:p>
    <w:p w:rsidR="00662EEB" w:rsidRPr="00662EEB" w:rsidRDefault="00662EEB" w:rsidP="00662EEB">
      <w:pPr>
        <w:rPr>
          <w:sz w:val="24"/>
          <w:szCs w:val="24"/>
        </w:rPr>
      </w:pPr>
      <w:r w:rsidRPr="00662EEB">
        <w:rPr>
          <w:sz w:val="24"/>
          <w:szCs w:val="24"/>
        </w:rPr>
        <w:t>6504 – Manutenção das Atividades Gestão Ambiental</w:t>
      </w:r>
    </w:p>
    <w:p w:rsidR="00662EEB" w:rsidRPr="00662EEB" w:rsidRDefault="00662EEB" w:rsidP="00662EEB">
      <w:pPr>
        <w:rPr>
          <w:b/>
          <w:sz w:val="24"/>
          <w:szCs w:val="24"/>
        </w:rPr>
      </w:pPr>
    </w:p>
    <w:p w:rsidR="00662EEB" w:rsidRPr="00662EEB" w:rsidRDefault="00662EEB" w:rsidP="00662EEB">
      <w:pPr>
        <w:rPr>
          <w:b/>
          <w:sz w:val="24"/>
          <w:szCs w:val="24"/>
        </w:rPr>
      </w:pPr>
      <w:r w:rsidRPr="00662EEB">
        <w:rPr>
          <w:b/>
          <w:sz w:val="24"/>
          <w:szCs w:val="24"/>
        </w:rPr>
        <w:t>335043 – Subvenções...........................................................R$ 12.000,00</w:t>
      </w:r>
    </w:p>
    <w:p w:rsidR="00662EEB" w:rsidRPr="00662EEB" w:rsidRDefault="00662EEB" w:rsidP="00662EEB">
      <w:pPr>
        <w:rPr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62EEB" w:rsidRPr="00662EEB" w:rsidTr="006B5D70">
        <w:trPr>
          <w:trHeight w:val="120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2EEB" w:rsidRPr="00662EEB" w:rsidRDefault="00662EEB" w:rsidP="00662E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62EEB">
              <w:rPr>
                <w:color w:val="000000"/>
                <w:sz w:val="24"/>
                <w:szCs w:val="24"/>
              </w:rPr>
              <w:t xml:space="preserve">Fonte de Recurso 1500000: </w:t>
            </w:r>
            <w:r w:rsidRPr="00662EEB">
              <w:rPr>
                <w:rFonts w:eastAsiaTheme="minorHAnsi"/>
                <w:sz w:val="24"/>
                <w:szCs w:val="24"/>
                <w:lang w:eastAsia="en-US"/>
              </w:rPr>
              <w:t>Recursos Não Vinculados de Impostos</w:t>
            </w:r>
          </w:p>
        </w:tc>
      </w:tr>
    </w:tbl>
    <w:p w:rsidR="00662EEB" w:rsidRPr="00662EEB" w:rsidRDefault="00662EEB" w:rsidP="00662EEB">
      <w:pPr>
        <w:rPr>
          <w:sz w:val="24"/>
          <w:szCs w:val="24"/>
        </w:rPr>
      </w:pPr>
    </w:p>
    <w:p w:rsidR="00662EEB" w:rsidRPr="00662EEB" w:rsidRDefault="00662EEB" w:rsidP="00662EEB">
      <w:pPr>
        <w:tabs>
          <w:tab w:val="left" w:pos="1440"/>
        </w:tabs>
        <w:rPr>
          <w:sz w:val="24"/>
          <w:szCs w:val="24"/>
        </w:rPr>
      </w:pPr>
      <w:r w:rsidRPr="00662EEB">
        <w:rPr>
          <w:b/>
          <w:sz w:val="24"/>
          <w:szCs w:val="24"/>
        </w:rPr>
        <w:t>Art. 2º  -</w:t>
      </w:r>
      <w:r>
        <w:rPr>
          <w:sz w:val="24"/>
          <w:szCs w:val="24"/>
        </w:rPr>
        <w:t xml:space="preserve"> </w:t>
      </w:r>
      <w:r w:rsidRPr="00662EEB">
        <w:rPr>
          <w:sz w:val="24"/>
          <w:szCs w:val="24"/>
        </w:rPr>
        <w:t>Em face da abertura do crédito solicitado, usaremos a anulação das seguintes dotações:</w:t>
      </w:r>
    </w:p>
    <w:p w:rsidR="00662EEB" w:rsidRPr="00662EEB" w:rsidRDefault="00662EEB" w:rsidP="00662EEB">
      <w:pPr>
        <w:rPr>
          <w:sz w:val="24"/>
          <w:szCs w:val="24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0"/>
        <w:gridCol w:w="1745"/>
        <w:gridCol w:w="2429"/>
      </w:tblGrid>
      <w:tr w:rsidR="00662EEB" w:rsidRPr="00662EEB" w:rsidTr="006B5D70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rPr>
                <w:b/>
                <w:sz w:val="24"/>
                <w:szCs w:val="24"/>
              </w:rPr>
            </w:pPr>
            <w:r w:rsidRPr="00662EEB">
              <w:rPr>
                <w:b/>
                <w:sz w:val="24"/>
                <w:szCs w:val="24"/>
              </w:rPr>
              <w:t>Dotação Orçamentária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rPr>
                <w:b/>
                <w:sz w:val="24"/>
                <w:szCs w:val="24"/>
              </w:rPr>
            </w:pPr>
            <w:r w:rsidRPr="00662EEB">
              <w:rPr>
                <w:b/>
                <w:sz w:val="24"/>
                <w:szCs w:val="24"/>
              </w:rPr>
              <w:t>Ficha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rPr>
                <w:b/>
                <w:sz w:val="24"/>
                <w:szCs w:val="24"/>
              </w:rPr>
            </w:pPr>
            <w:r w:rsidRPr="00662EEB">
              <w:rPr>
                <w:b/>
                <w:sz w:val="24"/>
                <w:szCs w:val="24"/>
              </w:rPr>
              <w:t>Valor (R$)</w:t>
            </w:r>
          </w:p>
        </w:tc>
      </w:tr>
      <w:tr w:rsidR="00662EEB" w:rsidRPr="00662EEB" w:rsidTr="006B5D70">
        <w:trPr>
          <w:trHeight w:val="334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tabs>
                <w:tab w:val="left" w:pos="1440"/>
              </w:tabs>
              <w:rPr>
                <w:sz w:val="24"/>
                <w:szCs w:val="24"/>
                <w:highlight w:val="red"/>
              </w:rPr>
            </w:pPr>
            <w:r w:rsidRPr="00662EE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190104.181.2002.6204 </w:t>
            </w:r>
            <w:r w:rsidRPr="00662EEB">
              <w:rPr>
                <w:bCs/>
                <w:sz w:val="24"/>
                <w:szCs w:val="24"/>
              </w:rPr>
              <w:t>339030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rPr>
                <w:sz w:val="24"/>
                <w:szCs w:val="24"/>
                <w:highlight w:val="red"/>
              </w:rPr>
            </w:pPr>
            <w:r w:rsidRPr="00662EEB">
              <w:rPr>
                <w:sz w:val="24"/>
                <w:szCs w:val="24"/>
              </w:rPr>
              <w:t>5454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B" w:rsidRPr="00662EEB" w:rsidRDefault="00662EEB" w:rsidP="00662EEB">
            <w:pPr>
              <w:rPr>
                <w:sz w:val="24"/>
                <w:szCs w:val="24"/>
                <w:highlight w:val="red"/>
              </w:rPr>
            </w:pPr>
            <w:r w:rsidRPr="00662EEB">
              <w:rPr>
                <w:sz w:val="24"/>
                <w:szCs w:val="24"/>
              </w:rPr>
              <w:t xml:space="preserve">     12.000,00</w:t>
            </w:r>
          </w:p>
        </w:tc>
      </w:tr>
    </w:tbl>
    <w:p w:rsidR="00662EEB" w:rsidRPr="00662EEB" w:rsidRDefault="00662EEB" w:rsidP="00662EEB">
      <w:pPr>
        <w:rPr>
          <w:sz w:val="24"/>
          <w:szCs w:val="24"/>
        </w:rPr>
      </w:pPr>
    </w:p>
    <w:p w:rsidR="00662EEB" w:rsidRPr="009B0CD6" w:rsidRDefault="00662EEB" w:rsidP="00662E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62EEB"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</w:t>
      </w:r>
      <w:r w:rsidRPr="00662EEB">
        <w:rPr>
          <w:sz w:val="24"/>
          <w:szCs w:val="24"/>
        </w:rPr>
        <w:t>Fica o Executivo autorizado a suplementar a dotação do presente crédito especial, se a mesma se tornar insuficiente até o limite de valor constante no Art. 1º, utilizando como fontes de recursos a anulação parcial de dotações, excesso de arrecadação e superávit financeiro do exercício de 2024.</w:t>
      </w:r>
    </w:p>
    <w:p w:rsidR="00542A3A" w:rsidRPr="00662EEB" w:rsidRDefault="00542A3A" w:rsidP="00542A3A">
      <w:pPr>
        <w:rPr>
          <w:sz w:val="14"/>
          <w:szCs w:val="24"/>
        </w:rPr>
      </w:pPr>
    </w:p>
    <w:p w:rsidR="00760156" w:rsidRPr="00285711" w:rsidRDefault="00760156" w:rsidP="00760156">
      <w:pPr>
        <w:ind w:firstLine="708"/>
        <w:rPr>
          <w:sz w:val="24"/>
          <w:szCs w:val="24"/>
        </w:rPr>
      </w:pPr>
      <w:r w:rsidRPr="00285711">
        <w:rPr>
          <w:b/>
          <w:sz w:val="24"/>
          <w:szCs w:val="24"/>
        </w:rPr>
        <w:t>Art. 4º</w:t>
      </w:r>
      <w:r w:rsidRPr="00285711">
        <w:rPr>
          <w:sz w:val="24"/>
          <w:szCs w:val="24"/>
        </w:rPr>
        <w:t xml:space="preserve"> - Estar Lei entra em vigor na data da publicação, e revogam-se as disposições em contrário.</w:t>
      </w:r>
    </w:p>
    <w:p w:rsidR="009B0CD6" w:rsidRDefault="00760156" w:rsidP="009B0CD6">
      <w:pPr>
        <w:jc w:val="left"/>
        <w:rPr>
          <w:color w:val="000009"/>
          <w:sz w:val="24"/>
          <w:szCs w:val="24"/>
          <w:lang w:eastAsia="en-US"/>
        </w:rPr>
      </w:pPr>
      <w:r w:rsidRPr="00285711">
        <w:rPr>
          <w:sz w:val="24"/>
          <w:szCs w:val="24"/>
        </w:rPr>
        <w:tab/>
      </w:r>
      <w:r w:rsidRPr="00285711">
        <w:rPr>
          <w:sz w:val="24"/>
          <w:szCs w:val="24"/>
        </w:rPr>
        <w:tab/>
      </w:r>
      <w:r w:rsidRPr="00285711">
        <w:rPr>
          <w:color w:val="000009"/>
          <w:sz w:val="24"/>
          <w:szCs w:val="24"/>
          <w:lang w:eastAsia="en-US"/>
        </w:rPr>
        <w:t xml:space="preserve">                 </w:t>
      </w:r>
    </w:p>
    <w:p w:rsidR="00760156" w:rsidRPr="009B0CD6" w:rsidRDefault="00760156" w:rsidP="009B0CD6">
      <w:pPr>
        <w:jc w:val="left"/>
        <w:rPr>
          <w:color w:val="000009"/>
          <w:sz w:val="24"/>
          <w:szCs w:val="24"/>
          <w:lang w:eastAsia="en-US"/>
        </w:rPr>
      </w:pPr>
      <w:r w:rsidRPr="00285711">
        <w:rPr>
          <w:color w:val="000009"/>
          <w:sz w:val="24"/>
          <w:szCs w:val="24"/>
          <w:lang w:eastAsia="en-US"/>
        </w:rPr>
        <w:t>São Francisco</w:t>
      </w:r>
      <w:r w:rsidR="009B0CD6">
        <w:rPr>
          <w:color w:val="000009"/>
          <w:sz w:val="24"/>
          <w:szCs w:val="24"/>
          <w:lang w:eastAsia="en-US"/>
        </w:rPr>
        <w:t>, 23</w:t>
      </w:r>
      <w:r w:rsidRPr="00285711">
        <w:rPr>
          <w:color w:val="000009"/>
          <w:sz w:val="24"/>
          <w:szCs w:val="24"/>
          <w:lang w:eastAsia="en-US"/>
        </w:rPr>
        <w:t xml:space="preserve"> de </w:t>
      </w:r>
      <w:r w:rsidR="009B0CD6">
        <w:rPr>
          <w:color w:val="000009"/>
          <w:sz w:val="24"/>
          <w:szCs w:val="24"/>
          <w:lang w:eastAsia="en-US"/>
        </w:rPr>
        <w:t>setembro</w:t>
      </w:r>
      <w:r w:rsidRPr="00285711">
        <w:rPr>
          <w:color w:val="000009"/>
          <w:sz w:val="24"/>
          <w:szCs w:val="24"/>
          <w:lang w:eastAsia="en-US"/>
        </w:rPr>
        <w:t xml:space="preserve"> de 202</w:t>
      </w:r>
      <w:r w:rsidR="001C410D">
        <w:rPr>
          <w:color w:val="000009"/>
          <w:sz w:val="24"/>
          <w:szCs w:val="24"/>
          <w:lang w:eastAsia="en-US"/>
        </w:rPr>
        <w:t>5</w:t>
      </w:r>
      <w:r w:rsidRPr="00285711">
        <w:rPr>
          <w:color w:val="000009"/>
          <w:sz w:val="24"/>
          <w:szCs w:val="24"/>
          <w:lang w:eastAsia="en-US"/>
        </w:rPr>
        <w:t>.</w:t>
      </w:r>
    </w:p>
    <w:p w:rsidR="009B0CD6" w:rsidRPr="009B0CD6" w:rsidRDefault="00760156" w:rsidP="009B0CD6">
      <w:pPr>
        <w:widowControl w:val="0"/>
        <w:ind w:right="9"/>
        <w:jc w:val="left"/>
        <w:outlineLvl w:val="1"/>
        <w:rPr>
          <w:color w:val="000009"/>
          <w:spacing w:val="-3"/>
          <w:sz w:val="24"/>
          <w:szCs w:val="24"/>
          <w:lang w:eastAsia="en-US"/>
        </w:rPr>
      </w:pPr>
      <w:r w:rsidRPr="00285711">
        <w:rPr>
          <w:color w:val="000009"/>
          <w:spacing w:val="-3"/>
          <w:sz w:val="24"/>
          <w:szCs w:val="24"/>
          <w:lang w:eastAsia="en-US"/>
        </w:rPr>
        <w:t xml:space="preserve">                                                </w:t>
      </w:r>
      <w:bookmarkStart w:id="0" w:name="_GoBack"/>
      <w:bookmarkEnd w:id="0"/>
    </w:p>
    <w:p w:rsidR="009B0CD6" w:rsidRDefault="009B0CD6" w:rsidP="001E3CA3">
      <w:pPr>
        <w:widowControl w:val="0"/>
        <w:ind w:right="9"/>
        <w:jc w:val="center"/>
        <w:outlineLvl w:val="1"/>
        <w:rPr>
          <w:b/>
          <w:color w:val="000009"/>
          <w:spacing w:val="-3"/>
          <w:sz w:val="24"/>
          <w:szCs w:val="24"/>
          <w:lang w:eastAsia="en-US"/>
        </w:rPr>
      </w:pPr>
    </w:p>
    <w:p w:rsidR="001E3CA3" w:rsidRDefault="009B0CD6" w:rsidP="001E3CA3">
      <w:pPr>
        <w:widowControl w:val="0"/>
        <w:ind w:right="9"/>
        <w:jc w:val="center"/>
        <w:outlineLvl w:val="1"/>
        <w:rPr>
          <w:b/>
          <w:color w:val="000009"/>
          <w:spacing w:val="-3"/>
          <w:sz w:val="24"/>
          <w:szCs w:val="24"/>
          <w:lang w:eastAsia="en-US"/>
        </w:rPr>
      </w:pPr>
      <w:r>
        <w:rPr>
          <w:b/>
          <w:color w:val="000009"/>
          <w:spacing w:val="-3"/>
          <w:sz w:val="24"/>
          <w:szCs w:val="24"/>
          <w:lang w:eastAsia="en-US"/>
        </w:rPr>
        <w:t>Daniel Fonseca Rocha</w:t>
      </w:r>
    </w:p>
    <w:p w:rsidR="009B0CD6" w:rsidRDefault="009B0CD6" w:rsidP="001E3CA3">
      <w:pPr>
        <w:widowControl w:val="0"/>
        <w:ind w:right="9"/>
        <w:jc w:val="center"/>
        <w:outlineLvl w:val="1"/>
        <w:rPr>
          <w:color w:val="000009"/>
          <w:spacing w:val="-3"/>
          <w:sz w:val="24"/>
          <w:szCs w:val="24"/>
          <w:lang w:eastAsia="en-US"/>
        </w:rPr>
      </w:pPr>
      <w:r>
        <w:rPr>
          <w:b/>
          <w:color w:val="000009"/>
          <w:spacing w:val="-3"/>
          <w:sz w:val="24"/>
          <w:szCs w:val="24"/>
          <w:lang w:eastAsia="en-US"/>
        </w:rPr>
        <w:t>Presidente da Câmara</w:t>
      </w:r>
    </w:p>
    <w:sectPr w:rsidR="009B0CD6" w:rsidSect="008524A1">
      <w:headerReference w:type="default" r:id="rId7"/>
      <w:pgSz w:w="11906" w:h="16838"/>
      <w:pgMar w:top="79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64E" w:rsidRDefault="006B764E" w:rsidP="008524A1">
      <w:r>
        <w:separator/>
      </w:r>
    </w:p>
  </w:endnote>
  <w:endnote w:type="continuationSeparator" w:id="0">
    <w:p w:rsidR="006B764E" w:rsidRDefault="006B764E" w:rsidP="008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64E" w:rsidRDefault="006B764E" w:rsidP="008524A1">
      <w:r>
        <w:separator/>
      </w:r>
    </w:p>
  </w:footnote>
  <w:footnote w:type="continuationSeparator" w:id="0">
    <w:p w:rsidR="006B764E" w:rsidRDefault="006B764E" w:rsidP="0085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A1" w:rsidRDefault="006B764E" w:rsidP="008524A1">
    <w:r>
      <w:rPr>
        <w:b/>
        <w:bCs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8pt;margin-top:10.1pt;width:63pt;height:66.2pt;z-index:251658240">
          <v:imagedata r:id="rId1" o:title=""/>
        </v:shape>
        <o:OLEObject Type="Embed" ProgID="Word.Picture.8" ShapeID="_x0000_s2049" DrawAspect="Content" ObjectID="_1820120127" r:id="rId2"/>
      </w:object>
    </w:r>
  </w:p>
  <w:p w:rsidR="008524A1" w:rsidRDefault="008524A1" w:rsidP="008524A1"/>
  <w:p w:rsidR="008524A1" w:rsidRDefault="009B0CD6" w:rsidP="008524A1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>CÂMARA</w:t>
    </w:r>
    <w:r w:rsidR="008524A1">
      <w:rPr>
        <w:b/>
        <w:bCs/>
        <w:sz w:val="32"/>
      </w:rPr>
      <w:t xml:space="preserve"> MUNICIPAL DE SÃO FRANCISCO</w:t>
    </w:r>
  </w:p>
  <w:p w:rsidR="008524A1" w:rsidRDefault="009B0CD6" w:rsidP="008524A1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 xml:space="preserve">ESTADO DE </w:t>
    </w:r>
    <w:r w:rsidR="008524A1">
      <w:rPr>
        <w:b/>
        <w:bCs/>
      </w:rPr>
      <w:t>MINAS GERAIS</w:t>
    </w:r>
  </w:p>
  <w:p w:rsidR="008524A1" w:rsidRDefault="009B0CD6" w:rsidP="008524A1">
    <w:pPr>
      <w:pStyle w:val="Cabealho"/>
      <w:jc w:val="center"/>
      <w:rPr>
        <w:sz w:val="20"/>
      </w:rPr>
    </w:pPr>
    <w:r>
      <w:rPr>
        <w:b/>
        <w:bCs/>
        <w:sz w:val="20"/>
      </w:rPr>
      <w:t>Av.</w:t>
    </w:r>
    <w:r w:rsidR="008524A1">
      <w:rPr>
        <w:b/>
        <w:bCs/>
        <w:sz w:val="20"/>
      </w:rPr>
      <w:t xml:space="preserve"> Montes Claros nº 2</w:t>
    </w:r>
    <w:r>
      <w:rPr>
        <w:b/>
        <w:bCs/>
        <w:sz w:val="20"/>
      </w:rPr>
      <w:t>29</w:t>
    </w:r>
    <w:r w:rsidR="008524A1">
      <w:rPr>
        <w:b/>
        <w:bCs/>
        <w:sz w:val="20"/>
      </w:rPr>
      <w:t xml:space="preserve"> – Centro – CEP 39.300-000 – </w:t>
    </w:r>
    <w:r>
      <w:rPr>
        <w:b/>
        <w:bCs/>
        <w:sz w:val="20"/>
      </w:rPr>
      <w:t>FONE: (38) 3631-1368</w:t>
    </w:r>
  </w:p>
  <w:p w:rsidR="008524A1" w:rsidRDefault="008524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40B18"/>
    <w:multiLevelType w:val="hybridMultilevel"/>
    <w:tmpl w:val="5DD2DD5C"/>
    <w:lvl w:ilvl="0" w:tplc="6EDEDB30">
      <w:start w:val="1"/>
      <w:numFmt w:val="decimalZero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5207BE"/>
    <w:multiLevelType w:val="hybridMultilevel"/>
    <w:tmpl w:val="A3A20C36"/>
    <w:lvl w:ilvl="0" w:tplc="C46272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1"/>
    <w:rsid w:val="00047393"/>
    <w:rsid w:val="000B1896"/>
    <w:rsid w:val="00104683"/>
    <w:rsid w:val="001114DD"/>
    <w:rsid w:val="0011365C"/>
    <w:rsid w:val="0017471E"/>
    <w:rsid w:val="001B100E"/>
    <w:rsid w:val="001B78D8"/>
    <w:rsid w:val="001C410D"/>
    <w:rsid w:val="001E3CA3"/>
    <w:rsid w:val="002827B9"/>
    <w:rsid w:val="003215FA"/>
    <w:rsid w:val="0032160A"/>
    <w:rsid w:val="003619D6"/>
    <w:rsid w:val="003842B6"/>
    <w:rsid w:val="00447942"/>
    <w:rsid w:val="00462E1F"/>
    <w:rsid w:val="00491019"/>
    <w:rsid w:val="004A57B4"/>
    <w:rsid w:val="004D6961"/>
    <w:rsid w:val="00520950"/>
    <w:rsid w:val="00542A3A"/>
    <w:rsid w:val="00566F3A"/>
    <w:rsid w:val="0059308B"/>
    <w:rsid w:val="005C53AF"/>
    <w:rsid w:val="005D3CC9"/>
    <w:rsid w:val="005E503B"/>
    <w:rsid w:val="00662DE3"/>
    <w:rsid w:val="00662EEB"/>
    <w:rsid w:val="0069731A"/>
    <w:rsid w:val="006B5C28"/>
    <w:rsid w:val="006B764E"/>
    <w:rsid w:val="006D7B0E"/>
    <w:rsid w:val="006F6046"/>
    <w:rsid w:val="00720B5B"/>
    <w:rsid w:val="00760156"/>
    <w:rsid w:val="007C53FA"/>
    <w:rsid w:val="008524A1"/>
    <w:rsid w:val="008A0097"/>
    <w:rsid w:val="008D619F"/>
    <w:rsid w:val="009B0CD6"/>
    <w:rsid w:val="00A37611"/>
    <w:rsid w:val="00A63F30"/>
    <w:rsid w:val="00A72A95"/>
    <w:rsid w:val="00AB6769"/>
    <w:rsid w:val="00B04654"/>
    <w:rsid w:val="00BD65C3"/>
    <w:rsid w:val="00C978C2"/>
    <w:rsid w:val="00D97A3C"/>
    <w:rsid w:val="00DE623B"/>
    <w:rsid w:val="00E417E8"/>
    <w:rsid w:val="00EB59C9"/>
    <w:rsid w:val="00ED0CA6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E5D2F8"/>
  <w15:docId w15:val="{82DC5782-9AA4-4941-8ADE-4F7BCB1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24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Default">
    <w:name w:val="Default"/>
    <w:rsid w:val="006F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User</cp:lastModifiedBy>
  <cp:revision>3</cp:revision>
  <cp:lastPrinted>2025-02-25T13:48:00Z</cp:lastPrinted>
  <dcterms:created xsi:type="dcterms:W3CDTF">2025-09-01T10:49:00Z</dcterms:created>
  <dcterms:modified xsi:type="dcterms:W3CDTF">2025-09-23T11:09:00Z</dcterms:modified>
</cp:coreProperties>
</file>