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CD7" w:rsidRDefault="00EB7CD7" w:rsidP="00A8140C">
      <w:pPr>
        <w:ind w:right="-568"/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A8140C" w:rsidRPr="00EB7CD7" w:rsidRDefault="00A8140C" w:rsidP="00A8140C">
      <w:pPr>
        <w:ind w:right="-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B7CD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4E0A80" w:rsidRPr="00EB7CD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="00914935" w:rsidRPr="00EB7CD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EB7CD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/2025.</w:t>
      </w:r>
    </w:p>
    <w:p w:rsidR="00EB7CD7" w:rsidRDefault="00EB7CD7" w:rsidP="00A8140C">
      <w:pPr>
        <w:ind w:right="-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7CD7" w:rsidRPr="00EB7CD7" w:rsidRDefault="00EB7CD7" w:rsidP="00A8140C">
      <w:pPr>
        <w:ind w:right="-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140C" w:rsidRPr="00EB7CD7" w:rsidRDefault="00A8140C" w:rsidP="00A8140C">
      <w:pPr>
        <w:pStyle w:val="NormalWeb"/>
        <w:spacing w:line="276" w:lineRule="auto"/>
        <w:ind w:left="3969"/>
        <w:jc w:val="both"/>
        <w:rPr>
          <w:b/>
        </w:rPr>
      </w:pPr>
      <w:r w:rsidRPr="00EB7CD7">
        <w:rPr>
          <w:b/>
          <w:bCs/>
        </w:rPr>
        <w:t>“</w:t>
      </w:r>
      <w:r w:rsidRPr="00EB7CD7">
        <w:rPr>
          <w:b/>
        </w:rPr>
        <w:t>Autoriza o Poder Executivo a instituir</w:t>
      </w:r>
      <w:r w:rsidRPr="00EB7CD7">
        <w:t xml:space="preserve"> a </w:t>
      </w:r>
      <w:r w:rsidRPr="00EB7CD7">
        <w:rPr>
          <w:rStyle w:val="Forte"/>
        </w:rPr>
        <w:t xml:space="preserve">Política </w:t>
      </w:r>
      <w:r w:rsidR="00BF08A3" w:rsidRPr="00EB7CD7">
        <w:rPr>
          <w:b/>
        </w:rPr>
        <w:t>âmbito d</w:t>
      </w:r>
      <w:r w:rsidR="00BF08A3" w:rsidRPr="00EB7CD7">
        <w:t xml:space="preserve">o </w:t>
      </w:r>
      <w:r w:rsidR="00EB7CD7" w:rsidRPr="00EB7CD7">
        <w:rPr>
          <w:rStyle w:val="Forte"/>
        </w:rPr>
        <w:t>Municipal de Prevenção do Diabetes e de Assistência Integral à Pessoa com Diabetes</w:t>
      </w:r>
      <w:r w:rsidR="00EB7CD7" w:rsidRPr="00EB7CD7">
        <w:t xml:space="preserve">, </w:t>
      </w:r>
      <w:r w:rsidR="00EB7CD7" w:rsidRPr="00EB7CD7">
        <w:rPr>
          <w:b/>
        </w:rPr>
        <w:t xml:space="preserve">no </w:t>
      </w:r>
      <w:r w:rsidRPr="00EB7CD7">
        <w:rPr>
          <w:b/>
        </w:rPr>
        <w:t>Município de São Francisco/MG, e dá outras providências.”</w:t>
      </w:r>
    </w:p>
    <w:p w:rsidR="00EB7CD7" w:rsidRPr="00EB7CD7" w:rsidRDefault="00EB7CD7" w:rsidP="00A8140C">
      <w:pPr>
        <w:pStyle w:val="NormalWeb"/>
        <w:spacing w:line="276" w:lineRule="auto"/>
        <w:ind w:left="3969"/>
        <w:jc w:val="both"/>
        <w:rPr>
          <w:b/>
          <w:bCs/>
        </w:rPr>
      </w:pPr>
    </w:p>
    <w:p w:rsidR="00A8140C" w:rsidRPr="00EB7CD7" w:rsidRDefault="00A8140C" w:rsidP="00A8140C">
      <w:pPr>
        <w:ind w:left="4111"/>
        <w:jc w:val="both"/>
        <w:rPr>
          <w:rFonts w:ascii="Times New Roman" w:hAnsi="Times New Roman" w:cs="Times New Roman"/>
          <w:sz w:val="20"/>
          <w:szCs w:val="20"/>
        </w:rPr>
      </w:pPr>
    </w:p>
    <w:p w:rsidR="00EB7CD7" w:rsidRPr="00EB7CD7" w:rsidRDefault="00EB7CD7" w:rsidP="00A8140C">
      <w:pPr>
        <w:pStyle w:val="NormalWeb"/>
        <w:spacing w:line="276" w:lineRule="auto"/>
        <w:ind w:firstLine="708"/>
        <w:jc w:val="both"/>
        <w:rPr>
          <w:rStyle w:val="Forte"/>
          <w:b w:val="0"/>
        </w:rPr>
      </w:pPr>
      <w:r w:rsidRPr="00EB7CD7">
        <w:rPr>
          <w:rStyle w:val="Forte"/>
          <w:b w:val="0"/>
        </w:rPr>
        <w:t>A Câmara Municipal de São</w:t>
      </w:r>
      <w:r>
        <w:rPr>
          <w:rStyle w:val="Forte"/>
          <w:b w:val="0"/>
        </w:rPr>
        <w:t xml:space="preserve"> Francisco</w:t>
      </w:r>
      <w:r w:rsidRPr="00EB7CD7">
        <w:rPr>
          <w:rStyle w:val="Forte"/>
          <w:b w:val="0"/>
        </w:rPr>
        <w:t xml:space="preserve"> decreta:</w:t>
      </w:r>
    </w:p>
    <w:p w:rsidR="00A8140C" w:rsidRPr="00EB7CD7" w:rsidRDefault="00EB7CD7" w:rsidP="00A8140C">
      <w:pPr>
        <w:pStyle w:val="NormalWeb"/>
        <w:spacing w:line="276" w:lineRule="auto"/>
        <w:ind w:firstLine="708"/>
        <w:jc w:val="both"/>
      </w:pPr>
      <w:r>
        <w:rPr>
          <w:rStyle w:val="Forte"/>
        </w:rPr>
        <w:t>A</w:t>
      </w:r>
      <w:r w:rsidR="00A8140C" w:rsidRPr="00EB7CD7">
        <w:rPr>
          <w:rStyle w:val="Forte"/>
        </w:rPr>
        <w:t>rt.</w:t>
      </w:r>
      <w:r>
        <w:rPr>
          <w:rStyle w:val="Forte"/>
        </w:rPr>
        <w:t xml:space="preserve"> </w:t>
      </w:r>
      <w:r w:rsidR="00A8140C" w:rsidRPr="00EB7CD7">
        <w:rPr>
          <w:rStyle w:val="Forte"/>
        </w:rPr>
        <w:t>1º</w:t>
      </w:r>
      <w:r>
        <w:rPr>
          <w:rStyle w:val="Forte"/>
        </w:rPr>
        <w:t>.</w:t>
      </w:r>
      <w:r w:rsidR="00A8140C" w:rsidRPr="00EB7CD7">
        <w:t xml:space="preserve"> Fica o Poder Executivo autorizado a instituir, no âmbito do Município de São Francisco/MG, a </w:t>
      </w:r>
      <w:r w:rsidR="00A8140C" w:rsidRPr="00EB7CD7">
        <w:rPr>
          <w:rStyle w:val="Forte"/>
          <w:b w:val="0"/>
        </w:rPr>
        <w:t>Política Municipal de Prevenção do Diabetes e de Assistência Integral à Pessoa com Diabetes</w:t>
      </w:r>
      <w:r w:rsidR="00A8140C" w:rsidRPr="00EB7CD7">
        <w:t>, em conformidade com as diretrizes do Sistema Único de Saúde – SUS e da legislação federal e estadual pertinentes.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rPr>
          <w:rStyle w:val="Forte"/>
          <w:b w:val="0"/>
        </w:rPr>
        <w:t>§ 1º</w:t>
      </w:r>
      <w:r w:rsidR="00EB7CD7">
        <w:rPr>
          <w:rStyle w:val="Forte"/>
          <w:b w:val="0"/>
        </w:rPr>
        <w:t>.</w:t>
      </w:r>
      <w:r w:rsidRPr="00EB7CD7">
        <w:t xml:space="preserve"> A Política </w:t>
      </w:r>
      <w:r w:rsidR="00BF08A3" w:rsidRPr="00EB7CD7">
        <w:t xml:space="preserve">prevista no </w:t>
      </w:r>
      <w:r w:rsidRPr="00EB7CD7">
        <w:t>caput, não prejudica as ações específicas já previstas na Lei Municipal nº 3.426/2023, que instituiu o Programa Permanente de Prevenção e Combate ao Diabetes nas Creches e Escolas Municipais.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rPr>
          <w:rStyle w:val="Forte"/>
        </w:rPr>
        <w:t>Art. 2º</w:t>
      </w:r>
      <w:r w:rsidR="00EB7CD7">
        <w:rPr>
          <w:rStyle w:val="Forte"/>
        </w:rPr>
        <w:t>.</w:t>
      </w:r>
      <w:r w:rsidRPr="00EB7CD7">
        <w:t xml:space="preserve"> São objetivos da Política: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 xml:space="preserve">I – promover a </w:t>
      </w:r>
      <w:r w:rsidRPr="00EB7CD7">
        <w:rPr>
          <w:rStyle w:val="Forte"/>
          <w:b w:val="0"/>
        </w:rPr>
        <w:t>prevenção</w:t>
      </w:r>
      <w:r w:rsidRPr="00EB7CD7">
        <w:t xml:space="preserve"> do diabetes e de suas complicações;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>II –</w:t>
      </w:r>
      <w:r w:rsidR="00BF08A3" w:rsidRPr="00EB7CD7">
        <w:t xml:space="preserve"> assegurar o diagnóstico precoce e o acompanhamento contínuo </w:t>
      </w:r>
      <w:r w:rsidRPr="00EB7CD7">
        <w:t>das pessoas com diabetes;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 xml:space="preserve">III – desenvolver ações de </w:t>
      </w:r>
      <w:r w:rsidRPr="00EB7CD7">
        <w:rPr>
          <w:rStyle w:val="Forte"/>
          <w:b w:val="0"/>
        </w:rPr>
        <w:t>educação em saúde</w:t>
      </w:r>
      <w:r w:rsidRPr="00EB7CD7">
        <w:t xml:space="preserve"> e incentivo a hábitos de vida saudáveis;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 xml:space="preserve">IV – garantir o </w:t>
      </w:r>
      <w:r w:rsidRPr="00EB7CD7">
        <w:rPr>
          <w:rStyle w:val="Forte"/>
          <w:b w:val="0"/>
        </w:rPr>
        <w:t>acesso aos serviços de saúde</w:t>
      </w:r>
      <w:r w:rsidRPr="00EB7CD7">
        <w:t>, medicamentos e insumos padronizados pelo SUS;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 xml:space="preserve">V – estimular a </w:t>
      </w:r>
      <w:r w:rsidRPr="00EB7CD7">
        <w:rPr>
          <w:rStyle w:val="Forte"/>
          <w:b w:val="0"/>
        </w:rPr>
        <w:t>participação comunitária</w:t>
      </w:r>
      <w:r w:rsidRPr="00EB7CD7">
        <w:t xml:space="preserve"> e a atuação intersetorial na promoção da saúde.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rPr>
          <w:rStyle w:val="Forte"/>
        </w:rPr>
        <w:lastRenderedPageBreak/>
        <w:t>Art. 3º</w:t>
      </w:r>
      <w:r w:rsidR="00EB7CD7">
        <w:rPr>
          <w:rStyle w:val="Forte"/>
        </w:rPr>
        <w:t>.</w:t>
      </w:r>
      <w:r w:rsidRPr="00EB7CD7">
        <w:t xml:space="preserve"> Para alcançar os objetivos desta Lei, o Poder Executivo poderá: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 xml:space="preserve">I – realizar </w:t>
      </w:r>
      <w:r w:rsidRPr="00EB7CD7">
        <w:rPr>
          <w:rStyle w:val="Forte"/>
          <w:b w:val="0"/>
        </w:rPr>
        <w:t>campanhas educativas e preventivas</w:t>
      </w:r>
      <w:r w:rsidRPr="00EB7CD7">
        <w:t xml:space="preserve"> em escolas, unidades de saúde e espaços públicos;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>II –</w:t>
      </w:r>
      <w:r w:rsidR="00BF08A3" w:rsidRPr="00EB7CD7">
        <w:t xml:space="preserve"> promover a prática de atividade física e alimentação saudável</w:t>
      </w:r>
      <w:r w:rsidRPr="00EB7CD7">
        <w:rPr>
          <w:b/>
        </w:rPr>
        <w:t>;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 xml:space="preserve">III – promover a </w:t>
      </w:r>
      <w:r w:rsidRPr="00EB7CD7">
        <w:rPr>
          <w:rStyle w:val="Forte"/>
          <w:b w:val="0"/>
        </w:rPr>
        <w:t>capacitação de profissionais de saúde</w:t>
      </w:r>
      <w:r w:rsidRPr="00EB7CD7">
        <w:t xml:space="preserve"> para o atendimento às pessoas com diabetes;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>IV – desenvolver parcerias com órgãos públicos, entidades civis e instituições de ensino e pesquisa;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t xml:space="preserve">V – organizar a rede municipal de saúde para o </w:t>
      </w:r>
      <w:r w:rsidRPr="00EB7CD7">
        <w:rPr>
          <w:rStyle w:val="Forte"/>
          <w:b w:val="0"/>
        </w:rPr>
        <w:t>acompanhamento integral</w:t>
      </w:r>
      <w:r w:rsidRPr="00EB7CD7">
        <w:rPr>
          <w:b/>
        </w:rPr>
        <w:t xml:space="preserve"> </w:t>
      </w:r>
      <w:r w:rsidRPr="00EB7CD7">
        <w:t>da pessoa com diabetes.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rPr>
          <w:rStyle w:val="Forte"/>
        </w:rPr>
        <w:t>Art. 4º</w:t>
      </w:r>
      <w:r w:rsidR="00EB7CD7">
        <w:rPr>
          <w:rStyle w:val="Forte"/>
        </w:rPr>
        <w:t>.</w:t>
      </w:r>
      <w:r w:rsidRPr="00EB7CD7">
        <w:t xml:space="preserve"> As despesas decorrentes da execução desta Lei correrão por conta de dotações orçamentárias próprias, </w:t>
      </w:r>
      <w:r w:rsidR="00BF08A3" w:rsidRPr="00EB7CD7">
        <w:t xml:space="preserve">na forma da lei orçamentária anual, </w:t>
      </w:r>
      <w:r w:rsidRPr="00EB7CD7">
        <w:t>suplementadas se necessário, respeitada a legislação vigente.</w:t>
      </w:r>
    </w:p>
    <w:p w:rsidR="00A8140C" w:rsidRPr="00EB7CD7" w:rsidRDefault="00A8140C" w:rsidP="00A8140C">
      <w:pPr>
        <w:pStyle w:val="NormalWeb"/>
        <w:spacing w:line="276" w:lineRule="auto"/>
        <w:ind w:firstLine="708"/>
        <w:jc w:val="both"/>
      </w:pPr>
      <w:r w:rsidRPr="00EB7CD7">
        <w:rPr>
          <w:rStyle w:val="Forte"/>
        </w:rPr>
        <w:t>Art. 5º</w:t>
      </w:r>
      <w:r w:rsidR="00EB7CD7">
        <w:rPr>
          <w:rStyle w:val="Forte"/>
        </w:rPr>
        <w:t>.</w:t>
      </w:r>
      <w:r w:rsidRPr="00EB7CD7">
        <w:t xml:space="preserve"> O Poder Executivo poderá regulamentar esta Lei, no que couber, para garantir sua efetiva implementação.</w:t>
      </w:r>
    </w:p>
    <w:p w:rsidR="00EB7CD7" w:rsidRDefault="00A8140C" w:rsidP="00EB7CD7">
      <w:pPr>
        <w:pStyle w:val="NormalWeb"/>
        <w:spacing w:line="276" w:lineRule="auto"/>
        <w:ind w:firstLine="708"/>
        <w:jc w:val="both"/>
      </w:pPr>
      <w:r w:rsidRPr="00EB7CD7">
        <w:rPr>
          <w:rStyle w:val="Forte"/>
        </w:rPr>
        <w:t>Art. 6º</w:t>
      </w:r>
      <w:r w:rsidR="00EB7CD7">
        <w:rPr>
          <w:rStyle w:val="Forte"/>
        </w:rPr>
        <w:t>.</w:t>
      </w:r>
      <w:r w:rsidRPr="00EB7CD7">
        <w:t xml:space="preserve"> Esta Lei entra em vigor na data de sua public</w:t>
      </w:r>
      <w:r w:rsidR="00EB7CD7">
        <w:t>ação.</w:t>
      </w:r>
    </w:p>
    <w:p w:rsidR="00A8140C" w:rsidRPr="00EB7CD7" w:rsidRDefault="00A8140C" w:rsidP="00EB7CD7">
      <w:pPr>
        <w:pStyle w:val="NormalWeb"/>
        <w:spacing w:line="276" w:lineRule="auto"/>
        <w:ind w:firstLine="708"/>
        <w:jc w:val="both"/>
      </w:pPr>
      <w:r w:rsidRPr="00EB7CD7">
        <w:t xml:space="preserve"> São Francisc</w:t>
      </w:r>
      <w:r w:rsidR="00EB7CD7">
        <w:t>o,</w:t>
      </w:r>
      <w:r w:rsidRPr="00EB7CD7">
        <w:t xml:space="preserve"> 2</w:t>
      </w:r>
      <w:r w:rsidR="00951726">
        <w:t>2</w:t>
      </w:r>
      <w:bookmarkStart w:id="0" w:name="_GoBack"/>
      <w:bookmarkEnd w:id="0"/>
      <w:r w:rsidRPr="00EB7CD7">
        <w:t xml:space="preserve"> de </w:t>
      </w:r>
      <w:r w:rsidR="00EB7CD7">
        <w:t>setembro</w:t>
      </w:r>
      <w:r w:rsidRPr="00EB7CD7">
        <w:t xml:space="preserve"> de 2025. </w:t>
      </w:r>
    </w:p>
    <w:p w:rsidR="00A8140C" w:rsidRDefault="00A8140C" w:rsidP="00A8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7CD7" w:rsidRPr="00EB7CD7" w:rsidRDefault="00EB7CD7" w:rsidP="00A8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7CD7" w:rsidRDefault="00EB7CD7" w:rsidP="00A814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DANIEL FONSECA ROCHA</w:t>
      </w:r>
    </w:p>
    <w:p w:rsidR="00A8140C" w:rsidRPr="00EB7CD7" w:rsidRDefault="00EB7CD7" w:rsidP="00A814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da Câmara</w:t>
      </w:r>
    </w:p>
    <w:p w:rsidR="00A8140C" w:rsidRPr="00EB7CD7" w:rsidRDefault="00A8140C" w:rsidP="00A8140C">
      <w:pPr>
        <w:tabs>
          <w:tab w:val="left" w:pos="2250"/>
        </w:tabs>
        <w:rPr>
          <w:rFonts w:ascii="Times New Roman" w:hAnsi="Times New Roman" w:cs="Times New Roman"/>
        </w:rPr>
      </w:pPr>
    </w:p>
    <w:sectPr w:rsidR="00A8140C" w:rsidRPr="00EB7C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42" w:rsidRDefault="006F0A42">
      <w:pPr>
        <w:spacing w:after="0" w:line="240" w:lineRule="auto"/>
      </w:pPr>
      <w:r>
        <w:separator/>
      </w:r>
    </w:p>
  </w:endnote>
  <w:endnote w:type="continuationSeparator" w:id="0">
    <w:p w:rsidR="006F0A42" w:rsidRDefault="006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42" w:rsidRDefault="006F0A42">
      <w:pPr>
        <w:spacing w:after="0" w:line="240" w:lineRule="auto"/>
      </w:pPr>
      <w:r>
        <w:separator/>
      </w:r>
    </w:p>
  </w:footnote>
  <w:footnote w:type="continuationSeparator" w:id="0">
    <w:p w:rsidR="006F0A42" w:rsidRDefault="006F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CD7" w:rsidRDefault="006F0A42" w:rsidP="0024228E">
    <w:pPr>
      <w:pStyle w:val="Cabealho"/>
      <w:jc w:val="center"/>
      <w:rPr>
        <w:rFonts w:eastAsia="Batang"/>
        <w:b/>
        <w:color w:val="000000"/>
        <w:sz w:val="36"/>
        <w:szCs w:val="36"/>
      </w:rPr>
    </w:pPr>
    <w:r>
      <w:rPr>
        <w:rFonts w:eastAsia="Batang"/>
        <w:b/>
        <w:noProof/>
        <w:color w:val="000000"/>
        <w:sz w:val="20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5pt;margin-top:10.75pt;width:1in;height:65.6pt;z-index:251658240">
          <v:imagedata r:id="rId1" o:title=""/>
        </v:shape>
        <o:OLEObject Type="Embed" ProgID="Word.Picture.8" ShapeID="_x0000_s2049" DrawAspect="Content" ObjectID="_1820127465" r:id="rId2"/>
      </w:object>
    </w:r>
    <w:r w:rsidR="004E0A80">
      <w:rPr>
        <w:rFonts w:eastAsia="Batang"/>
        <w:b/>
        <w:color w:val="000000"/>
        <w:sz w:val="36"/>
        <w:szCs w:val="36"/>
      </w:rPr>
      <w:t xml:space="preserve">   </w:t>
    </w:r>
  </w:p>
  <w:p w:rsidR="0024228E" w:rsidRPr="000C482C" w:rsidRDefault="004E0A80" w:rsidP="0024228E">
    <w:pPr>
      <w:pStyle w:val="Cabealho"/>
      <w:jc w:val="center"/>
      <w:rPr>
        <w:rFonts w:ascii="Times New Roman" w:eastAsia="Batang" w:hAnsi="Times New Roman" w:cs="Times New Roman"/>
        <w:b/>
        <w:color w:val="000000"/>
        <w:sz w:val="28"/>
        <w:szCs w:val="28"/>
      </w:rPr>
    </w:pPr>
    <w:r w:rsidRPr="000C482C">
      <w:rPr>
        <w:rFonts w:ascii="Times New Roman" w:eastAsia="Batang" w:hAnsi="Times New Roman" w:cs="Times New Roman"/>
        <w:b/>
        <w:color w:val="000000"/>
        <w:sz w:val="28"/>
        <w:szCs w:val="28"/>
      </w:rPr>
      <w:t>CÂMARA MUNICIPAL DE SÃO FRANCISCO</w:t>
    </w:r>
  </w:p>
  <w:p w:rsidR="0024228E" w:rsidRPr="000C482C" w:rsidRDefault="004E0A80" w:rsidP="0024228E">
    <w:pPr>
      <w:pStyle w:val="Cabealho"/>
      <w:pBdr>
        <w:bottom w:val="double" w:sz="4" w:space="1" w:color="auto"/>
      </w:pBdr>
      <w:ind w:left="-720" w:firstLine="720"/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0C482C">
      <w:rPr>
        <w:rFonts w:ascii="Times New Roman" w:eastAsia="Batang" w:hAnsi="Times New Roman" w:cs="Times New Roman"/>
        <w:b/>
        <w:color w:val="000000"/>
        <w:sz w:val="28"/>
        <w:szCs w:val="28"/>
      </w:rPr>
      <w:t xml:space="preserve">   ESTADO DE MINAS GERAIS</w:t>
    </w:r>
    <w:r w:rsidRPr="000C482C">
      <w:rPr>
        <w:rFonts w:ascii="Times New Roman" w:hAnsi="Times New Roman" w:cs="Times New Roman"/>
        <w:b/>
        <w:color w:val="000000"/>
        <w:sz w:val="28"/>
        <w:szCs w:val="28"/>
      </w:rPr>
      <w:t xml:space="preserve">     </w:t>
    </w:r>
  </w:p>
  <w:p w:rsidR="0024228E" w:rsidRDefault="00EB7CD7" w:rsidP="0024228E">
    <w:pPr>
      <w:pStyle w:val="Cabealho"/>
      <w:jc w:val="center"/>
      <w:rPr>
        <w:color w:val="000000"/>
      </w:rPr>
    </w:pPr>
    <w:r>
      <w:rPr>
        <w:color w:val="000000"/>
        <w:sz w:val="20"/>
        <w:szCs w:val="20"/>
      </w:rPr>
      <w:t>Av.</w:t>
    </w:r>
    <w:r w:rsidR="004E0A80">
      <w:rPr>
        <w:color w:val="000000"/>
        <w:sz w:val="20"/>
        <w:szCs w:val="20"/>
      </w:rPr>
      <w:t xml:space="preserve"> Montes Claros, 229 – Centro – CEP:39.300-000</w:t>
    </w:r>
    <w:r>
      <w:rPr>
        <w:color w:val="000000"/>
        <w:sz w:val="20"/>
        <w:szCs w:val="20"/>
      </w:rPr>
      <w:t>- FONE: (38) 361-1368</w:t>
    </w:r>
  </w:p>
  <w:p w:rsidR="0024228E" w:rsidRDefault="006F0A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C"/>
    <w:rsid w:val="000C482C"/>
    <w:rsid w:val="00120EB6"/>
    <w:rsid w:val="004E0A80"/>
    <w:rsid w:val="006F0A42"/>
    <w:rsid w:val="00914935"/>
    <w:rsid w:val="00951726"/>
    <w:rsid w:val="00A8140C"/>
    <w:rsid w:val="00BF08A3"/>
    <w:rsid w:val="00C81A52"/>
    <w:rsid w:val="00EB7CD7"/>
    <w:rsid w:val="00F024BA"/>
    <w:rsid w:val="00F8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834160"/>
  <w15:chartTrackingRefBased/>
  <w15:docId w15:val="{0DD57FA8-5E92-4C72-9AD5-D779509B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4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40C"/>
  </w:style>
  <w:style w:type="paragraph" w:styleId="NormalWeb">
    <w:name w:val="Normal (Web)"/>
    <w:basedOn w:val="Normal"/>
    <w:uiPriority w:val="99"/>
    <w:unhideWhenUsed/>
    <w:rsid w:val="00A8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814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8140C"/>
    <w:rPr>
      <w:rFonts w:ascii="Arial" w:eastAsia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A8140C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EB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2025-08-21T10:54:00Z</dcterms:created>
  <dcterms:modified xsi:type="dcterms:W3CDTF">2025-09-23T13:11:00Z</dcterms:modified>
</cp:coreProperties>
</file>