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18" w:rsidRDefault="00DA7518" w:rsidP="0081422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70C5E" w:rsidRPr="00C70C5E" w:rsidRDefault="00DA7518" w:rsidP="00C70C5E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C70C5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PROJETO</w:t>
      </w:r>
      <w:r w:rsidR="001A08EE" w:rsidRPr="00C70C5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LEI</w:t>
      </w:r>
      <w:r w:rsidRPr="00C70C5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Nº 75/</w:t>
      </w:r>
      <w:r w:rsidR="001A08EE" w:rsidRPr="00C70C5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202</w:t>
      </w:r>
      <w:r w:rsidR="00F13F73" w:rsidRPr="00C70C5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5</w:t>
      </w:r>
    </w:p>
    <w:p w:rsidR="00C70C5E" w:rsidRPr="00C70C5E" w:rsidRDefault="00C70C5E" w:rsidP="00C70C5E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DA7518" w:rsidRPr="00C70C5E" w:rsidRDefault="00093FD8" w:rsidP="00814227">
      <w:pPr>
        <w:spacing w:before="100" w:beforeAutospacing="1" w:after="100" w:afterAutospacing="1" w:line="360" w:lineRule="auto"/>
        <w:ind w:left="3828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Autoriza o Executivo Municipal a doar</w:t>
      </w:r>
      <w:r w:rsidR="00F13F73">
        <w:rPr>
          <w:rFonts w:ascii="Arial" w:hAnsi="Arial" w:cs="Arial"/>
          <w:b/>
          <w:sz w:val="24"/>
          <w:szCs w:val="24"/>
        </w:rPr>
        <w:t xml:space="preserve">, com </w:t>
      </w:r>
      <w:r w:rsidR="00DA7518">
        <w:rPr>
          <w:rFonts w:ascii="Arial" w:hAnsi="Arial" w:cs="Arial"/>
          <w:b/>
          <w:sz w:val="24"/>
          <w:szCs w:val="24"/>
        </w:rPr>
        <w:t>encargos, bens imóve</w:t>
      </w:r>
      <w:r w:rsidR="0048591D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do seu acervo patrimonial à </w:t>
      </w:r>
      <w:r w:rsidR="00DA7518">
        <w:rPr>
          <w:rFonts w:ascii="Arial" w:hAnsi="Arial" w:cs="Arial"/>
          <w:b/>
          <w:sz w:val="24"/>
          <w:szCs w:val="24"/>
        </w:rPr>
        <w:t>FADENORTE (Faculdade</w:t>
      </w:r>
      <w:r w:rsidR="00F13F73">
        <w:rPr>
          <w:rFonts w:ascii="Arial" w:hAnsi="Arial" w:cs="Arial"/>
          <w:b/>
          <w:sz w:val="24"/>
          <w:szCs w:val="24"/>
        </w:rPr>
        <w:t xml:space="preserve"> de Desenvolvimento do Norte Ltda) para construção de Hospital Universitário e dá outras providências</w:t>
      </w:r>
      <w:r w:rsidR="001A08EE" w:rsidRPr="001D3EE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.</w:t>
      </w:r>
    </w:p>
    <w:p w:rsidR="00C70C5E" w:rsidRDefault="00C70C5E" w:rsidP="00DA7518">
      <w:pPr>
        <w:spacing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C5E" w:rsidRPr="006D7690" w:rsidRDefault="00F13F73" w:rsidP="006D769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223EE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DA7518" w:rsidRPr="006D7690">
        <w:rPr>
          <w:rFonts w:ascii="Arial" w:hAnsi="Arial" w:cs="Arial"/>
          <w:sz w:val="24"/>
          <w:szCs w:val="24"/>
        </w:rPr>
        <w:t>A Câmara Municipal de São Francisco decreta:</w:t>
      </w:r>
    </w:p>
    <w:p w:rsidR="006D7690" w:rsidRDefault="00F13F73" w:rsidP="006D7690">
      <w:pPr>
        <w:spacing w:line="360" w:lineRule="auto"/>
        <w:ind w:left="-142"/>
        <w:jc w:val="both"/>
        <w:rPr>
          <w:sz w:val="28"/>
          <w:szCs w:val="28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Fica o Poder Executivo autorizado a doar, com encargos, à Faculdade de Desenvolvimento do Norte Ltda. – FADENORTE, pessoa jurídica de direito privado,  devidamente inscrita no CNPJ sob o nº  40.921.610/0001-42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lote de terreno urbano pertencente ao seu acervo patrimonial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, situado na Avenida Montes Claros, quadra nº 78 no Bairro João Aguiar, com área de 6.0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41,56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m2 (seis mil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quarenta e um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metros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cinquenta e seis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centímetros quadrados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)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registrado sob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registro nº 01,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matrícula nº </w:t>
      </w:r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6518, às Fls. 18, Livro 2/</w:t>
      </w:r>
      <w:proofErr w:type="spellStart"/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>MRg</w:t>
      </w:r>
      <w:proofErr w:type="spellEnd"/>
      <w:r w:rsidR="001443A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30.06.1988, junto a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Cartório de Registro de Imóveis de São Francisco/MG, destinado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exclusivamente à construção de Hospital Universitário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13F73" w:rsidRPr="006D7690" w:rsidRDefault="00F13F73" w:rsidP="006D7690">
      <w:pPr>
        <w:spacing w:line="360" w:lineRule="auto"/>
        <w:ind w:left="-142"/>
        <w:jc w:val="both"/>
        <w:rPr>
          <w:sz w:val="28"/>
          <w:szCs w:val="28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doação de que trata esta Lei ficará sujeita às seguintes condições:</w:t>
      </w:r>
    </w:p>
    <w:p w:rsidR="00F13F73" w:rsidRPr="00C504A4" w:rsidRDefault="00F13F73" w:rsidP="006D7690">
      <w:pPr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>I – Início das obras de construção do hospital no prazo máximo de 12</w:t>
      </w:r>
      <w:r w:rsidR="006D76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(doze) meses, contados da assinatura da escritura pública de doação;</w:t>
      </w:r>
    </w:p>
    <w:p w:rsidR="00F13F73" w:rsidRPr="00C504A4" w:rsidRDefault="00F13F73" w:rsidP="006D7690">
      <w:pPr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>II – Conclusão da obra no prazo de até 60 (sessenta) meses, prorrogável uma única vez por período de 24 (vinte e quatro) meses, mediante justificativa fundamentada e aprovação do Executivo;</w:t>
      </w:r>
    </w:p>
    <w:p w:rsidR="00F13F73" w:rsidRPr="00C504A4" w:rsidRDefault="00F13F73" w:rsidP="006D76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III – Utilização do imóvel para fins de construção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e um H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ospital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 U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niversitário, sendo vedada a construção de outro empreendimento que não seja vinculado a esta finalidade, salvo se complementar e relacionado à área da saúde;</w:t>
      </w:r>
    </w:p>
    <w:p w:rsidR="00F13F73" w:rsidRPr="00C504A4" w:rsidRDefault="00F13F73" w:rsidP="006D76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>IV –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não poderá ceder, a qualquer título, o todo ou parte do imóvel (terreno) para terceiros, a fim de que se cumpra a sua destinação. </w:t>
      </w:r>
    </w:p>
    <w:p w:rsidR="00C70C5E" w:rsidRDefault="00F13F73" w:rsidP="006D76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>V – Possibilidade de reversão do imóvel ao patrimônio do Município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, precedida de prévia notificação administrativa,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caso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descumpra qualquer das condições acima, sem direito a indenização pelas benfeitorias realizadas, ressalvados os direitos da instituição financeira em caso de garantia fiduciária regularmente constituída, para a finalidade de cumprimento da destinação da doação. </w:t>
      </w:r>
    </w:p>
    <w:p w:rsidR="006D7690" w:rsidRDefault="00F13F73" w:rsidP="006D76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Cumprida a finalidade da doação pela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dentro do prazo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no inciso II do artigo 2º desta Lei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o imóvel passará a integrar, de forma definitiva, irrevogável e irretratável, o patrimônio da mesma.</w:t>
      </w:r>
    </w:p>
    <w:p w:rsidR="00F13F73" w:rsidRPr="00C504A4" w:rsidRDefault="00F13F73" w:rsidP="006D76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70C5E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="00C91B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A escritura pública de doação deverá conter cláusula expressa de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inalienabilidade, impenhorabilidade e reversão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em favor do Município, ressalvado o disposto nos parágrafos deste artigo.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C5E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1º.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Fica 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autorizada, a oferecer o imóvel objeto da presente doação em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alienação fiduciária ou outra forma de garantia real à instituição financeira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, desde que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exclusivamente para fins de obtenção de financiamento destinado à construção do hospital universitário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C5E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2º.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A constituição da garantia, se ocorrer, deverá ser comunicada formalmente ao Município no prazo de até 15 (quinze) dias, mediante cópia autenticada do contrato firmado com a instituição financeira.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C5E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3º.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presente autorização não afasta nem modifica os encargos da doação, permanecendo íntegros os deveres da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quanto ao início e conclusão da obra, bem como quanto à destinação exclusiva do imóvel para fins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construção do Hospital U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niversitário para finalidade pública de ensino, pesquisa e assistência em saúde.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C5E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4º.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Em caso de descumprimento das condições estabelecidas na presente Lei, a instituição financeira será previamente cientificada, permanecendo todos os seus direitos preservados, respondendo a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Donatária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por eventuais prejuízos advindos da operação.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3F73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5º.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C504A4">
        <w:rPr>
          <w:rFonts w:ascii="Arial" w:eastAsia="Times New Roman" w:hAnsi="Arial" w:cs="Arial"/>
          <w:bCs/>
          <w:sz w:val="24"/>
          <w:szCs w:val="24"/>
          <w:lang w:eastAsia="pt-BR"/>
        </w:rPr>
        <w:t>escritura pública de doação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precisará refletir fielmente as condições previstas neste documento de doação, principalmente da possibilidade de alienação fiduciária do terreno, mas com salvaguardas ao interesse público.</w:t>
      </w:r>
    </w:p>
    <w:p w:rsidR="006D7690" w:rsidRPr="00C504A4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7690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9110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Compete à Secretaria Municipal de Saúde, em conjunto com a Secretaria de 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Administração e Finanças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, acompanhar e fiscalizar o cumprimento das condições estabelecidas nesta Lei, até o cumprimento do seu objeto.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0C5E" w:rsidRDefault="00F13F73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9110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C504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>A D</w:t>
      </w:r>
      <w:r w:rsidR="001443AF">
        <w:rPr>
          <w:rFonts w:ascii="Arial" w:eastAsia="Times New Roman" w:hAnsi="Arial" w:cs="Arial"/>
          <w:sz w:val="24"/>
          <w:szCs w:val="24"/>
          <w:lang w:eastAsia="pt-BR"/>
        </w:rPr>
        <w:t>onatária</w:t>
      </w:r>
      <w:r w:rsidRPr="00C504A4">
        <w:rPr>
          <w:rFonts w:ascii="Arial" w:eastAsia="Times New Roman" w:hAnsi="Arial" w:cs="Arial"/>
          <w:sz w:val="24"/>
          <w:szCs w:val="24"/>
          <w:lang w:eastAsia="pt-BR"/>
        </w:rPr>
        <w:t xml:space="preserve"> terá o prazo de 90 (noventa) dias, contados da publicação desta Lei, para providenciar a lavratura da escritura pública de doação junto ao Cartório de Registro de Imóveis de São Francisco/MG.</w:t>
      </w:r>
    </w:p>
    <w:p w:rsidR="006D7690" w:rsidRDefault="006D7690" w:rsidP="006D7690">
      <w:p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6511" w:rsidRDefault="00F13F73" w:rsidP="006D7690">
      <w:pPr>
        <w:spacing w:after="0" w:line="36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Art.</w:t>
      </w:r>
      <w:r w:rsidR="009110C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7</w:t>
      </w:r>
      <w:r w:rsidRPr="00C504A4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="00C46511">
        <w:rPr>
          <w:rFonts w:ascii="Arial" w:hAnsi="Arial" w:cs="Arial"/>
          <w:spacing w:val="1"/>
          <w:sz w:val="24"/>
          <w:szCs w:val="24"/>
        </w:rPr>
        <w:t>Esta lei entra em vigor na data de sua publicação, revogadas as disposições em contrário.</w:t>
      </w:r>
    </w:p>
    <w:p w:rsidR="006D7690" w:rsidRDefault="006D7690" w:rsidP="006D7690">
      <w:pPr>
        <w:spacing w:after="0" w:line="360" w:lineRule="auto"/>
        <w:jc w:val="both"/>
        <w:rPr>
          <w:rFonts w:ascii="Arial" w:hAnsi="Arial" w:cs="Arial"/>
          <w:spacing w:val="1"/>
          <w:sz w:val="24"/>
          <w:szCs w:val="24"/>
        </w:rPr>
      </w:pPr>
    </w:p>
    <w:p w:rsidR="00DE6D76" w:rsidRDefault="001443AF" w:rsidP="00C70C5E">
      <w:pPr>
        <w:spacing w:line="360" w:lineRule="auto"/>
      </w:pPr>
      <w:r>
        <w:rPr>
          <w:rFonts w:ascii="Arial" w:hAnsi="Arial" w:cs="Arial"/>
          <w:sz w:val="24"/>
          <w:szCs w:val="24"/>
        </w:rPr>
        <w:t>São Francisco</w:t>
      </w:r>
      <w:r w:rsidR="00C70C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70C5E">
        <w:rPr>
          <w:rFonts w:ascii="Arial" w:hAnsi="Arial" w:cs="Arial"/>
          <w:sz w:val="24"/>
          <w:szCs w:val="24"/>
        </w:rPr>
        <w:t>06</w:t>
      </w:r>
      <w:r w:rsidR="0016569F">
        <w:rPr>
          <w:rFonts w:ascii="Arial" w:hAnsi="Arial" w:cs="Arial"/>
          <w:sz w:val="24"/>
          <w:szCs w:val="24"/>
        </w:rPr>
        <w:t xml:space="preserve"> de </w:t>
      </w:r>
      <w:r w:rsidR="00C70C5E">
        <w:rPr>
          <w:rFonts w:ascii="Arial" w:hAnsi="Arial" w:cs="Arial"/>
          <w:sz w:val="24"/>
          <w:szCs w:val="24"/>
        </w:rPr>
        <w:t>outubro</w:t>
      </w:r>
      <w:r w:rsidR="00B94EAC">
        <w:rPr>
          <w:rFonts w:ascii="Arial" w:hAnsi="Arial" w:cs="Arial"/>
          <w:sz w:val="24"/>
          <w:szCs w:val="24"/>
        </w:rPr>
        <w:t xml:space="preserve"> </w:t>
      </w:r>
      <w:r w:rsidR="0016569F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5</w:t>
      </w:r>
      <w:r w:rsidR="0016569F">
        <w:rPr>
          <w:rFonts w:ascii="Arial" w:hAnsi="Arial" w:cs="Arial"/>
          <w:sz w:val="24"/>
          <w:szCs w:val="24"/>
        </w:rPr>
        <w:t>.</w:t>
      </w:r>
      <w:r w:rsidR="00EB38D3" w:rsidRPr="0016569F">
        <w:t xml:space="preserve"> </w:t>
      </w:r>
    </w:p>
    <w:p w:rsidR="00C70C5E" w:rsidRDefault="00C70C5E" w:rsidP="00C70C5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70C5E" w:rsidRDefault="00C70C5E" w:rsidP="00C70C5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70C5E" w:rsidRPr="00D809C2" w:rsidRDefault="00C70C5E" w:rsidP="00C70C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809C2">
        <w:rPr>
          <w:rFonts w:ascii="Arial" w:hAnsi="Arial" w:cs="Arial"/>
          <w:b/>
          <w:sz w:val="24"/>
          <w:szCs w:val="24"/>
        </w:rPr>
        <w:t>DANIEL FONSECA ROCHA</w:t>
      </w:r>
    </w:p>
    <w:p w:rsidR="00C70C5E" w:rsidRPr="00C70C5E" w:rsidRDefault="00C70C5E" w:rsidP="00C70C5E">
      <w:pPr>
        <w:spacing w:after="0" w:line="240" w:lineRule="auto"/>
        <w:rPr>
          <w:b/>
          <w:sz w:val="28"/>
          <w:szCs w:val="28"/>
        </w:rPr>
      </w:pPr>
      <w:r>
        <w:tab/>
      </w:r>
      <w:r>
        <w:tab/>
      </w:r>
      <w:r>
        <w:tab/>
        <w:t xml:space="preserve">            </w:t>
      </w:r>
      <w:r w:rsidR="00D809C2">
        <w:t xml:space="preserve">      </w:t>
      </w:r>
      <w:r w:rsidRPr="00C70C5E">
        <w:rPr>
          <w:b/>
          <w:sz w:val="28"/>
          <w:szCs w:val="28"/>
        </w:rPr>
        <w:t xml:space="preserve"> Presidente da Câmara</w:t>
      </w:r>
    </w:p>
    <w:p w:rsidR="00C70C5E" w:rsidRPr="00C70C5E" w:rsidRDefault="00C70C5E">
      <w:pPr>
        <w:spacing w:after="0" w:line="240" w:lineRule="auto"/>
        <w:rPr>
          <w:b/>
          <w:sz w:val="28"/>
          <w:szCs w:val="28"/>
        </w:rPr>
      </w:pPr>
    </w:p>
    <w:sectPr w:rsidR="00C70C5E" w:rsidRPr="00C70C5E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B7B" w:rsidRDefault="008F5B7B" w:rsidP="00330C1B">
      <w:pPr>
        <w:spacing w:after="0" w:line="240" w:lineRule="auto"/>
      </w:pPr>
      <w:r>
        <w:separator/>
      </w:r>
    </w:p>
  </w:endnote>
  <w:endnote w:type="continuationSeparator" w:id="0">
    <w:p w:rsidR="008F5B7B" w:rsidRDefault="008F5B7B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B7B" w:rsidRDefault="008F5B7B" w:rsidP="00330C1B">
      <w:pPr>
        <w:spacing w:after="0" w:line="240" w:lineRule="auto"/>
      </w:pPr>
      <w:r>
        <w:separator/>
      </w:r>
    </w:p>
  </w:footnote>
  <w:footnote w:type="continuationSeparator" w:id="0">
    <w:p w:rsidR="008F5B7B" w:rsidRDefault="008F5B7B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518" w:rsidRDefault="008F5B7B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2.55pt;margin-top:24.3pt;width:72.95pt;height:64.1pt;z-index:251659264">
          <v:imagedata r:id="rId1" o:title=""/>
        </v:shape>
        <o:OLEObject Type="Embed" ProgID="Word.Picture.8" ShapeID="_x0000_s2049" DrawAspect="Content" ObjectID="_1821343540" r:id="rId2"/>
      </w:object>
    </w:r>
  </w:p>
  <w:p w:rsidR="00DA7518" w:rsidRDefault="00DA7518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330C1B" w:rsidRPr="00C91B64" w:rsidRDefault="00DA7518" w:rsidP="00330C1B">
    <w:pPr>
      <w:pStyle w:val="Cabealho"/>
      <w:jc w:val="center"/>
      <w:rPr>
        <w:rFonts w:ascii="Arial" w:eastAsia="Batang" w:hAnsi="Arial" w:cs="Arial"/>
        <w:b/>
        <w:color w:val="000000"/>
        <w:sz w:val="28"/>
        <w:szCs w:val="28"/>
      </w:rPr>
    </w:pPr>
    <w:r w:rsidRPr="00C91B64">
      <w:rPr>
        <w:rFonts w:ascii="Arial" w:eastAsia="Batang" w:hAnsi="Arial" w:cs="Arial"/>
        <w:b/>
        <w:color w:val="000000"/>
        <w:sz w:val="28"/>
        <w:szCs w:val="28"/>
      </w:rPr>
      <w:t>CÂMARA</w:t>
    </w:r>
    <w:r w:rsidR="006F6E99" w:rsidRPr="00C91B64">
      <w:rPr>
        <w:rFonts w:ascii="Arial" w:eastAsia="Batang" w:hAnsi="Arial" w:cs="Arial"/>
        <w:b/>
        <w:color w:val="000000"/>
        <w:sz w:val="28"/>
        <w:szCs w:val="28"/>
      </w:rPr>
      <w:t xml:space="preserve"> </w:t>
    </w:r>
    <w:r w:rsidR="00330C1B" w:rsidRPr="00C91B64">
      <w:rPr>
        <w:rFonts w:ascii="Arial" w:eastAsia="Batang" w:hAnsi="Arial" w:cs="Arial"/>
        <w:b/>
        <w:color w:val="000000"/>
        <w:sz w:val="28"/>
        <w:szCs w:val="28"/>
      </w:rPr>
      <w:t>MUNICIPAL DE SÃO FRANCISCO</w:t>
    </w:r>
  </w:p>
  <w:p w:rsidR="00330C1B" w:rsidRPr="00C91B64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ascii="Arial" w:eastAsia="Batang" w:hAnsi="Arial" w:cs="Arial"/>
        <w:b/>
        <w:color w:val="000000"/>
        <w:sz w:val="28"/>
        <w:szCs w:val="28"/>
      </w:rPr>
    </w:pPr>
    <w:r w:rsidRPr="00C91B64">
      <w:rPr>
        <w:rFonts w:ascii="Arial" w:eastAsia="Batang" w:hAnsi="Arial" w:cs="Arial"/>
        <w:b/>
        <w:color w:val="000000"/>
        <w:sz w:val="28"/>
        <w:szCs w:val="28"/>
      </w:rPr>
      <w:t xml:space="preserve">   ESTADO DE MINAS GERAIS</w:t>
    </w:r>
    <w:r w:rsidRPr="00C91B64">
      <w:rPr>
        <w:rFonts w:ascii="Arial" w:hAnsi="Arial" w:cs="Arial"/>
        <w:b/>
        <w:color w:val="000000"/>
        <w:sz w:val="28"/>
        <w:szCs w:val="28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DA7518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DA7518">
      <w:rPr>
        <w:color w:val="000000"/>
        <w:sz w:val="20"/>
        <w:szCs w:val="20"/>
      </w:rPr>
      <w:t>- FONE: (38) 3631- 1368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  <w:jc w:val="left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1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0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92532"/>
    <w:rsid w:val="00093FD8"/>
    <w:rsid w:val="0009406C"/>
    <w:rsid w:val="000A1F6B"/>
    <w:rsid w:val="000B26E4"/>
    <w:rsid w:val="000C3BE3"/>
    <w:rsid w:val="000F424F"/>
    <w:rsid w:val="000F585E"/>
    <w:rsid w:val="0010377C"/>
    <w:rsid w:val="001443AF"/>
    <w:rsid w:val="0016569F"/>
    <w:rsid w:val="00170B97"/>
    <w:rsid w:val="00172D16"/>
    <w:rsid w:val="00187EBC"/>
    <w:rsid w:val="001921E4"/>
    <w:rsid w:val="001A08EE"/>
    <w:rsid w:val="001A1EEA"/>
    <w:rsid w:val="001A32F4"/>
    <w:rsid w:val="001C42D8"/>
    <w:rsid w:val="001C5630"/>
    <w:rsid w:val="001C67EF"/>
    <w:rsid w:val="001F5F69"/>
    <w:rsid w:val="00205886"/>
    <w:rsid w:val="002123FA"/>
    <w:rsid w:val="002615B6"/>
    <w:rsid w:val="002C307D"/>
    <w:rsid w:val="002E0C19"/>
    <w:rsid w:val="00301C7D"/>
    <w:rsid w:val="003101FF"/>
    <w:rsid w:val="00313DC5"/>
    <w:rsid w:val="0031547F"/>
    <w:rsid w:val="00330C1B"/>
    <w:rsid w:val="003373CB"/>
    <w:rsid w:val="00374A32"/>
    <w:rsid w:val="003859B3"/>
    <w:rsid w:val="003D192D"/>
    <w:rsid w:val="003D5BBC"/>
    <w:rsid w:val="00404541"/>
    <w:rsid w:val="00406BDC"/>
    <w:rsid w:val="004126F6"/>
    <w:rsid w:val="00412CD7"/>
    <w:rsid w:val="00421DDA"/>
    <w:rsid w:val="00430F03"/>
    <w:rsid w:val="004419F5"/>
    <w:rsid w:val="0048591D"/>
    <w:rsid w:val="0049173B"/>
    <w:rsid w:val="00497258"/>
    <w:rsid w:val="004C3599"/>
    <w:rsid w:val="004E7D94"/>
    <w:rsid w:val="004F7C7F"/>
    <w:rsid w:val="00501E96"/>
    <w:rsid w:val="00505661"/>
    <w:rsid w:val="00507041"/>
    <w:rsid w:val="005102F9"/>
    <w:rsid w:val="00524AB5"/>
    <w:rsid w:val="00561266"/>
    <w:rsid w:val="0056645A"/>
    <w:rsid w:val="005669C9"/>
    <w:rsid w:val="005A2C4C"/>
    <w:rsid w:val="005C11C4"/>
    <w:rsid w:val="005D4F5F"/>
    <w:rsid w:val="005F6817"/>
    <w:rsid w:val="005F7183"/>
    <w:rsid w:val="00604555"/>
    <w:rsid w:val="006653A0"/>
    <w:rsid w:val="00687ABB"/>
    <w:rsid w:val="006A6AA0"/>
    <w:rsid w:val="006A7EA9"/>
    <w:rsid w:val="006D7690"/>
    <w:rsid w:val="006E7A73"/>
    <w:rsid w:val="006F52A0"/>
    <w:rsid w:val="006F6E99"/>
    <w:rsid w:val="006F7333"/>
    <w:rsid w:val="007037A4"/>
    <w:rsid w:val="00751CA4"/>
    <w:rsid w:val="0076201D"/>
    <w:rsid w:val="00782F00"/>
    <w:rsid w:val="0079022D"/>
    <w:rsid w:val="00796E9B"/>
    <w:rsid w:val="00796F0C"/>
    <w:rsid w:val="007A4BB8"/>
    <w:rsid w:val="007D04FE"/>
    <w:rsid w:val="007D300E"/>
    <w:rsid w:val="007D4EAC"/>
    <w:rsid w:val="007F0258"/>
    <w:rsid w:val="00812380"/>
    <w:rsid w:val="00814227"/>
    <w:rsid w:val="008215B8"/>
    <w:rsid w:val="008253D4"/>
    <w:rsid w:val="00827994"/>
    <w:rsid w:val="00835AB1"/>
    <w:rsid w:val="00863524"/>
    <w:rsid w:val="00882D96"/>
    <w:rsid w:val="008869A6"/>
    <w:rsid w:val="008A1A23"/>
    <w:rsid w:val="008B158A"/>
    <w:rsid w:val="008C2D1F"/>
    <w:rsid w:val="008F45DE"/>
    <w:rsid w:val="008F5B7B"/>
    <w:rsid w:val="009062BD"/>
    <w:rsid w:val="009110C5"/>
    <w:rsid w:val="00932DA2"/>
    <w:rsid w:val="009507F1"/>
    <w:rsid w:val="009917E5"/>
    <w:rsid w:val="009F6D87"/>
    <w:rsid w:val="00A20A2C"/>
    <w:rsid w:val="00A3206A"/>
    <w:rsid w:val="00A42783"/>
    <w:rsid w:val="00A53F86"/>
    <w:rsid w:val="00AA0E89"/>
    <w:rsid w:val="00AE28CD"/>
    <w:rsid w:val="00AE520E"/>
    <w:rsid w:val="00B11EFA"/>
    <w:rsid w:val="00B17564"/>
    <w:rsid w:val="00B256BC"/>
    <w:rsid w:val="00B36D22"/>
    <w:rsid w:val="00B41F03"/>
    <w:rsid w:val="00B4612B"/>
    <w:rsid w:val="00B56E36"/>
    <w:rsid w:val="00B76CBC"/>
    <w:rsid w:val="00B94EAC"/>
    <w:rsid w:val="00BA1560"/>
    <w:rsid w:val="00BA61A1"/>
    <w:rsid w:val="00BC5C51"/>
    <w:rsid w:val="00BD2138"/>
    <w:rsid w:val="00BF5FEB"/>
    <w:rsid w:val="00C0002B"/>
    <w:rsid w:val="00C032FD"/>
    <w:rsid w:val="00C32AC8"/>
    <w:rsid w:val="00C46511"/>
    <w:rsid w:val="00C70C5E"/>
    <w:rsid w:val="00C91B64"/>
    <w:rsid w:val="00CA0749"/>
    <w:rsid w:val="00CA66FD"/>
    <w:rsid w:val="00CB14B8"/>
    <w:rsid w:val="00CC6612"/>
    <w:rsid w:val="00CE1326"/>
    <w:rsid w:val="00CF4437"/>
    <w:rsid w:val="00D375EC"/>
    <w:rsid w:val="00D44436"/>
    <w:rsid w:val="00D47733"/>
    <w:rsid w:val="00D809C2"/>
    <w:rsid w:val="00D8143F"/>
    <w:rsid w:val="00D90D75"/>
    <w:rsid w:val="00DA7518"/>
    <w:rsid w:val="00DA7ADF"/>
    <w:rsid w:val="00DE6D76"/>
    <w:rsid w:val="00DF343D"/>
    <w:rsid w:val="00E03669"/>
    <w:rsid w:val="00E06F3E"/>
    <w:rsid w:val="00E20B9C"/>
    <w:rsid w:val="00E522CE"/>
    <w:rsid w:val="00E7387A"/>
    <w:rsid w:val="00E73AF5"/>
    <w:rsid w:val="00E7548E"/>
    <w:rsid w:val="00E902E8"/>
    <w:rsid w:val="00E928E3"/>
    <w:rsid w:val="00EB16C2"/>
    <w:rsid w:val="00EB3807"/>
    <w:rsid w:val="00EB38D3"/>
    <w:rsid w:val="00F00CB7"/>
    <w:rsid w:val="00F07041"/>
    <w:rsid w:val="00F101A4"/>
    <w:rsid w:val="00F13F73"/>
    <w:rsid w:val="00F31519"/>
    <w:rsid w:val="00F34FBC"/>
    <w:rsid w:val="00F523E6"/>
    <w:rsid w:val="00F602CD"/>
    <w:rsid w:val="00F64408"/>
    <w:rsid w:val="00F67CD0"/>
    <w:rsid w:val="00F77FF4"/>
    <w:rsid w:val="00FA219B"/>
    <w:rsid w:val="00FA7930"/>
    <w:rsid w:val="00FB7237"/>
    <w:rsid w:val="00FC13C7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D9B20A"/>
  <w15:docId w15:val="{56F4EF7D-B65C-459A-B33B-370008F8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2E8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2025-10-07T12:20:00Z</cp:lastPrinted>
  <dcterms:created xsi:type="dcterms:W3CDTF">2025-09-18T15:26:00Z</dcterms:created>
  <dcterms:modified xsi:type="dcterms:W3CDTF">2025-10-07T14:59:00Z</dcterms:modified>
</cp:coreProperties>
</file>