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5D" w:rsidRDefault="00A3605D" w:rsidP="00594838">
      <w:pPr>
        <w:spacing w:line="360" w:lineRule="auto"/>
        <w:jc w:val="center"/>
        <w:rPr>
          <w:rFonts w:ascii="Arial" w:hAnsi="Arial" w:cs="Arial"/>
          <w:b/>
          <w:sz w:val="24"/>
          <w:szCs w:val="24"/>
          <w:shd w:val="clear" w:color="auto" w:fill="FFFFFF"/>
        </w:rPr>
      </w:pPr>
    </w:p>
    <w:p w:rsidR="00131A05" w:rsidRPr="00D36EAD" w:rsidRDefault="00D36EAD" w:rsidP="00594838">
      <w:pPr>
        <w:spacing w:line="360" w:lineRule="auto"/>
        <w:jc w:val="center"/>
        <w:rPr>
          <w:rFonts w:ascii="Arial" w:hAnsi="Arial" w:cs="Arial"/>
          <w:b/>
          <w:sz w:val="24"/>
          <w:szCs w:val="24"/>
          <w:u w:val="single"/>
          <w:shd w:val="clear" w:color="auto" w:fill="FFFFFF"/>
        </w:rPr>
      </w:pPr>
      <w:r w:rsidRPr="00D36EAD">
        <w:rPr>
          <w:rFonts w:ascii="Arial" w:hAnsi="Arial" w:cs="Arial"/>
          <w:b/>
          <w:sz w:val="24"/>
          <w:szCs w:val="24"/>
          <w:u w:val="single"/>
          <w:shd w:val="clear" w:color="auto" w:fill="FFFFFF"/>
        </w:rPr>
        <w:t>PROJETO</w:t>
      </w:r>
      <w:r w:rsidR="00131A05" w:rsidRPr="00D36EAD">
        <w:rPr>
          <w:rFonts w:ascii="Arial" w:hAnsi="Arial" w:cs="Arial"/>
          <w:b/>
          <w:sz w:val="24"/>
          <w:szCs w:val="24"/>
          <w:u w:val="single"/>
          <w:shd w:val="clear" w:color="auto" w:fill="FFFFFF"/>
        </w:rPr>
        <w:t xml:space="preserve"> DE LEI Nº </w:t>
      </w:r>
      <w:r w:rsidRPr="00D36EAD">
        <w:rPr>
          <w:rFonts w:ascii="Arial" w:hAnsi="Arial" w:cs="Arial"/>
          <w:b/>
          <w:sz w:val="24"/>
          <w:szCs w:val="24"/>
          <w:u w:val="single"/>
          <w:shd w:val="clear" w:color="auto" w:fill="FFFFFF"/>
        </w:rPr>
        <w:t>96</w:t>
      </w:r>
      <w:r w:rsidR="00131A05" w:rsidRPr="00D36EAD">
        <w:rPr>
          <w:rFonts w:ascii="Arial" w:hAnsi="Arial" w:cs="Arial"/>
          <w:b/>
          <w:sz w:val="24"/>
          <w:szCs w:val="24"/>
          <w:u w:val="single"/>
          <w:shd w:val="clear" w:color="auto" w:fill="FFFFFF"/>
        </w:rPr>
        <w:t>/202</w:t>
      </w:r>
      <w:r w:rsidR="00EA4525" w:rsidRPr="00D36EAD">
        <w:rPr>
          <w:rFonts w:ascii="Arial" w:hAnsi="Arial" w:cs="Arial"/>
          <w:b/>
          <w:sz w:val="24"/>
          <w:szCs w:val="24"/>
          <w:u w:val="single"/>
          <w:shd w:val="clear" w:color="auto" w:fill="FFFFFF"/>
        </w:rPr>
        <w:t>5</w:t>
      </w:r>
      <w:r w:rsidR="00F54790" w:rsidRPr="00D36EAD">
        <w:rPr>
          <w:rFonts w:ascii="Arial" w:hAnsi="Arial" w:cs="Arial"/>
          <w:b/>
          <w:sz w:val="24"/>
          <w:szCs w:val="24"/>
          <w:u w:val="single"/>
          <w:shd w:val="clear" w:color="auto" w:fill="FFFFFF"/>
        </w:rPr>
        <w:t>.</w:t>
      </w:r>
    </w:p>
    <w:p w:rsidR="00FB7ABC" w:rsidRDefault="00FB7ABC" w:rsidP="00B014EA">
      <w:pPr>
        <w:spacing w:line="360" w:lineRule="auto"/>
        <w:ind w:left="4536" w:hanging="141"/>
        <w:jc w:val="both"/>
        <w:rPr>
          <w:rFonts w:ascii="Arial" w:hAnsi="Arial" w:cs="Arial"/>
          <w:sz w:val="24"/>
          <w:szCs w:val="24"/>
        </w:rPr>
      </w:pPr>
    </w:p>
    <w:p w:rsidR="00D36EAD" w:rsidRPr="00FB7ABC" w:rsidRDefault="00D36EAD" w:rsidP="00FB7ABC">
      <w:pPr>
        <w:spacing w:line="360" w:lineRule="auto"/>
        <w:ind w:left="4253"/>
        <w:jc w:val="both"/>
        <w:rPr>
          <w:rFonts w:ascii="Arial" w:hAnsi="Arial" w:cs="Arial"/>
          <w:b/>
          <w:sz w:val="24"/>
          <w:szCs w:val="24"/>
        </w:rPr>
      </w:pPr>
      <w:r>
        <w:rPr>
          <w:rFonts w:ascii="Arial" w:hAnsi="Arial" w:cs="Arial"/>
          <w:b/>
          <w:sz w:val="24"/>
          <w:szCs w:val="24"/>
        </w:rPr>
        <w:t>“</w:t>
      </w:r>
      <w:r w:rsidRPr="00D36EAD">
        <w:rPr>
          <w:rFonts w:ascii="Arial" w:hAnsi="Arial" w:cs="Arial"/>
          <w:b/>
          <w:sz w:val="24"/>
          <w:szCs w:val="24"/>
        </w:rPr>
        <w:t>Regulamenta</w:t>
      </w:r>
      <w:r w:rsidR="00472D1B">
        <w:rPr>
          <w:rFonts w:ascii="Arial" w:hAnsi="Arial" w:cs="Arial"/>
          <w:b/>
          <w:sz w:val="24"/>
          <w:szCs w:val="24"/>
        </w:rPr>
        <w:t xml:space="preserve"> e atuação de Organizações Sociais (</w:t>
      </w:r>
      <w:proofErr w:type="spellStart"/>
      <w:r w:rsidR="00472D1B">
        <w:rPr>
          <w:rFonts w:ascii="Arial" w:hAnsi="Arial" w:cs="Arial"/>
          <w:b/>
          <w:sz w:val="24"/>
          <w:szCs w:val="24"/>
        </w:rPr>
        <w:t>OS’s</w:t>
      </w:r>
      <w:proofErr w:type="spellEnd"/>
      <w:r w:rsidR="00472D1B">
        <w:rPr>
          <w:rFonts w:ascii="Arial" w:hAnsi="Arial" w:cs="Arial"/>
          <w:b/>
          <w:sz w:val="24"/>
          <w:szCs w:val="24"/>
        </w:rPr>
        <w:t>) no âmbito do Município de São Francisco</w:t>
      </w:r>
      <w:r>
        <w:rPr>
          <w:rFonts w:ascii="Arial" w:hAnsi="Arial" w:cs="Arial"/>
          <w:b/>
          <w:sz w:val="24"/>
          <w:szCs w:val="24"/>
        </w:rPr>
        <w:t xml:space="preserve"> </w:t>
      </w:r>
      <w:r w:rsidR="00472D1B">
        <w:rPr>
          <w:rFonts w:ascii="Arial" w:hAnsi="Arial" w:cs="Arial"/>
          <w:b/>
          <w:sz w:val="24"/>
          <w:szCs w:val="24"/>
        </w:rPr>
        <w:t>e dá outras providências</w:t>
      </w:r>
      <w:r>
        <w:rPr>
          <w:rFonts w:ascii="Arial" w:hAnsi="Arial" w:cs="Arial"/>
          <w:b/>
          <w:sz w:val="24"/>
          <w:szCs w:val="24"/>
        </w:rPr>
        <w:t>”</w:t>
      </w:r>
      <w:r w:rsidR="00472D1B">
        <w:rPr>
          <w:rFonts w:ascii="Arial" w:hAnsi="Arial" w:cs="Arial"/>
          <w:b/>
          <w:sz w:val="24"/>
          <w:szCs w:val="24"/>
        </w:rPr>
        <w:t>.</w:t>
      </w:r>
    </w:p>
    <w:p w:rsidR="00D36EAD" w:rsidRDefault="00D36EAD" w:rsidP="00C577FC">
      <w:pPr>
        <w:spacing w:line="360" w:lineRule="auto"/>
        <w:jc w:val="both"/>
        <w:rPr>
          <w:rFonts w:ascii="Arial" w:eastAsia="Times New Roman" w:hAnsi="Arial" w:cs="Arial"/>
          <w:sz w:val="24"/>
          <w:szCs w:val="24"/>
          <w:lang w:eastAsia="pt-BR"/>
        </w:rPr>
      </w:pPr>
    </w:p>
    <w:p w:rsidR="00D36EAD" w:rsidRDefault="00D36EAD" w:rsidP="00D36EAD">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 Câmara Municipal de São Francisco decreta</w:t>
      </w:r>
      <w:r w:rsidR="00B014EA">
        <w:rPr>
          <w:rFonts w:ascii="Arial" w:eastAsia="Times New Roman" w:hAnsi="Arial" w:cs="Arial"/>
          <w:sz w:val="24"/>
          <w:szCs w:val="24"/>
          <w:lang w:eastAsia="pt-BR"/>
        </w:rPr>
        <w:t>:</w:t>
      </w:r>
    </w:p>
    <w:p w:rsidR="00C577FC" w:rsidRPr="00D36EAD" w:rsidRDefault="00C577FC" w:rsidP="00D36EAD">
      <w:pPr>
        <w:spacing w:line="360" w:lineRule="auto"/>
        <w:jc w:val="both"/>
        <w:rPr>
          <w:rFonts w:ascii="Arial" w:eastAsia="Times New Roman" w:hAnsi="Arial" w:cs="Arial"/>
          <w:sz w:val="24"/>
          <w:szCs w:val="24"/>
          <w:lang w:eastAsia="pt-BR"/>
        </w:rPr>
      </w:pPr>
      <w:r w:rsidRPr="00B1622E">
        <w:rPr>
          <w:rFonts w:ascii="Arial" w:hAnsi="Arial" w:cs="Arial"/>
          <w:b/>
          <w:sz w:val="24"/>
          <w:szCs w:val="24"/>
        </w:rPr>
        <w:t>Art. 1º.</w:t>
      </w:r>
      <w:r w:rsidRPr="00B1622E">
        <w:rPr>
          <w:rFonts w:ascii="Arial" w:hAnsi="Arial" w:cs="Arial"/>
          <w:sz w:val="24"/>
          <w:szCs w:val="24"/>
        </w:rPr>
        <w:t xml:space="preserve"> Esta Lei estabelece as diretrizes para a qualificação como Organizações Sociais (</w:t>
      </w:r>
      <w:proofErr w:type="spellStart"/>
      <w:r w:rsidRPr="00B1622E">
        <w:rPr>
          <w:rFonts w:ascii="Arial" w:hAnsi="Arial" w:cs="Arial"/>
          <w:sz w:val="24"/>
          <w:szCs w:val="24"/>
        </w:rPr>
        <w:t>OS</w:t>
      </w:r>
      <w:r>
        <w:rPr>
          <w:rFonts w:ascii="Arial" w:hAnsi="Arial" w:cs="Arial"/>
          <w:sz w:val="24"/>
          <w:szCs w:val="24"/>
        </w:rPr>
        <w:t>’s</w:t>
      </w:r>
      <w:proofErr w:type="spellEnd"/>
      <w:r w:rsidRPr="00B1622E">
        <w:rPr>
          <w:rFonts w:ascii="Arial" w:hAnsi="Arial" w:cs="Arial"/>
          <w:sz w:val="24"/>
          <w:szCs w:val="24"/>
        </w:rPr>
        <w:t xml:space="preserve">) de entidades privadas sem fins lucrativos, cujas atividades sejam dirigidas ao ensino, à pesquisa científica, ao desenvolvimento tecnológico, à proteção e preservação do meio ambiente, à assistência social, à cultura ao patrimônio histórico, ao esporte, ao turismo e à saúde, no âmbito do Município de São Francisco, com o objetivo de fomentar a parceria entre o </w:t>
      </w:r>
      <w:r>
        <w:rPr>
          <w:rFonts w:ascii="Arial" w:hAnsi="Arial" w:cs="Arial"/>
          <w:sz w:val="24"/>
          <w:szCs w:val="24"/>
        </w:rPr>
        <w:t>Poder P</w:t>
      </w:r>
      <w:r w:rsidRPr="00B1622E">
        <w:rPr>
          <w:rFonts w:ascii="Arial" w:hAnsi="Arial" w:cs="Arial"/>
          <w:sz w:val="24"/>
          <w:szCs w:val="24"/>
        </w:rPr>
        <w:t>úblico e a sociedade civil na execução de atividades de interesse público.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2º.</w:t>
      </w:r>
      <w:r w:rsidRPr="00B1622E">
        <w:rPr>
          <w:rFonts w:ascii="Arial" w:hAnsi="Arial" w:cs="Arial"/>
          <w:sz w:val="24"/>
          <w:szCs w:val="24"/>
        </w:rPr>
        <w:t xml:space="preserve"> A qualificação como Organização Social será concedida a pessoas jurídicas de direito privado, sem fins lucrativos, que atendam aos requisitos estabelecidos nesta Lei e em seu regulamento.</w:t>
      </w:r>
    </w:p>
    <w:p w:rsidR="00C577FC" w:rsidRPr="00B1622E" w:rsidRDefault="00C577FC" w:rsidP="00C577FC">
      <w:pPr>
        <w:spacing w:line="360" w:lineRule="auto"/>
        <w:jc w:val="both"/>
        <w:rPr>
          <w:rFonts w:ascii="Arial" w:hAnsi="Arial" w:cs="Arial"/>
          <w:sz w:val="24"/>
          <w:szCs w:val="24"/>
        </w:rPr>
      </w:pPr>
      <w:r w:rsidRPr="001D2EC4">
        <w:rPr>
          <w:rFonts w:ascii="Arial" w:hAnsi="Arial" w:cs="Arial"/>
          <w:b/>
          <w:sz w:val="24"/>
          <w:szCs w:val="24"/>
        </w:rPr>
        <w:t>Art. 3º.</w:t>
      </w:r>
      <w:r w:rsidRPr="00B1622E">
        <w:rPr>
          <w:rFonts w:ascii="Arial" w:hAnsi="Arial" w:cs="Arial"/>
          <w:sz w:val="24"/>
          <w:szCs w:val="24"/>
        </w:rPr>
        <w:t xml:space="preserve"> São </w:t>
      </w:r>
      <w:r>
        <w:rPr>
          <w:rFonts w:ascii="Arial" w:hAnsi="Arial" w:cs="Arial"/>
          <w:sz w:val="24"/>
          <w:szCs w:val="24"/>
        </w:rPr>
        <w:t>requisito</w:t>
      </w:r>
      <w:r w:rsidRPr="00B1622E">
        <w:rPr>
          <w:rFonts w:ascii="Arial" w:hAnsi="Arial" w:cs="Arial"/>
          <w:sz w:val="24"/>
          <w:szCs w:val="24"/>
        </w:rPr>
        <w:t>s específicos, para a qualificação como Organização Social:</w:t>
      </w:r>
    </w:p>
    <w:p w:rsidR="00C577FC" w:rsidRDefault="00C577FC" w:rsidP="00C577FC">
      <w:pPr>
        <w:spacing w:after="60" w:line="360" w:lineRule="auto"/>
        <w:jc w:val="both"/>
        <w:rPr>
          <w:rFonts w:ascii="Arial" w:hAnsi="Arial" w:cs="Arial"/>
          <w:sz w:val="24"/>
          <w:szCs w:val="24"/>
        </w:rPr>
      </w:pPr>
      <w:r w:rsidRPr="00CD4A3D">
        <w:rPr>
          <w:rFonts w:ascii="Arial" w:hAnsi="Arial" w:cs="Arial"/>
          <w:b/>
          <w:sz w:val="24"/>
          <w:szCs w:val="24"/>
        </w:rPr>
        <w:t>I.</w:t>
      </w:r>
      <w:r w:rsidRPr="00B1622E">
        <w:rPr>
          <w:rFonts w:ascii="Arial" w:hAnsi="Arial" w:cs="Arial"/>
          <w:sz w:val="24"/>
          <w:szCs w:val="24"/>
        </w:rPr>
        <w:t xml:space="preserve"> Comprovar personalidade jurídica de direi</w:t>
      </w:r>
      <w:r>
        <w:rPr>
          <w:rFonts w:ascii="Arial" w:hAnsi="Arial" w:cs="Arial"/>
          <w:sz w:val="24"/>
          <w:szCs w:val="24"/>
        </w:rPr>
        <w:t>to privado, sem fins lucrativos</w:t>
      </w:r>
      <w:r w:rsidRPr="00B1622E">
        <w:rPr>
          <w:rFonts w:ascii="Arial" w:hAnsi="Arial" w:cs="Arial"/>
          <w:sz w:val="24"/>
          <w:szCs w:val="24"/>
        </w:rPr>
        <w:t>;</w:t>
      </w:r>
      <w:r>
        <w:rPr>
          <w:rFonts w:ascii="Arial" w:hAnsi="Arial" w:cs="Arial"/>
          <w:sz w:val="24"/>
          <w:szCs w:val="24"/>
        </w:rPr>
        <w:t xml:space="preserve">              .</w:t>
      </w:r>
      <w:r w:rsidRPr="00B1622E">
        <w:rPr>
          <w:rFonts w:ascii="Arial" w:hAnsi="Arial" w:cs="Arial"/>
          <w:sz w:val="24"/>
          <w:szCs w:val="24"/>
        </w:rPr>
        <w:br/>
      </w:r>
      <w:r w:rsidRPr="00CD4A3D">
        <w:rPr>
          <w:rFonts w:ascii="Arial" w:hAnsi="Arial" w:cs="Arial"/>
          <w:b/>
          <w:sz w:val="24"/>
          <w:szCs w:val="24"/>
        </w:rPr>
        <w:t>II.</w:t>
      </w:r>
      <w:r w:rsidRPr="00B1622E">
        <w:rPr>
          <w:rFonts w:ascii="Arial" w:hAnsi="Arial" w:cs="Arial"/>
          <w:sz w:val="24"/>
          <w:szCs w:val="24"/>
        </w:rPr>
        <w:t xml:space="preserve"> Estar regularmente constituída há pelo menos dois anos e comprovar experiência na execução de atividades relacionadas à área de atuação pretendida;</w:t>
      </w:r>
    </w:p>
    <w:p w:rsidR="00C577FC" w:rsidRPr="00B1622E" w:rsidRDefault="00C577FC" w:rsidP="00C577FC">
      <w:pPr>
        <w:spacing w:after="60" w:line="360" w:lineRule="auto"/>
        <w:jc w:val="both"/>
        <w:rPr>
          <w:rFonts w:ascii="Arial" w:hAnsi="Arial" w:cs="Arial"/>
          <w:sz w:val="24"/>
          <w:szCs w:val="24"/>
        </w:rPr>
      </w:pPr>
      <w:r w:rsidRPr="001D2EC4">
        <w:rPr>
          <w:rFonts w:ascii="Arial" w:hAnsi="Arial" w:cs="Arial"/>
          <w:b/>
          <w:sz w:val="24"/>
          <w:szCs w:val="24"/>
        </w:rPr>
        <w:t>III.</w:t>
      </w:r>
      <w:r>
        <w:rPr>
          <w:rFonts w:ascii="Arial" w:hAnsi="Arial" w:cs="Arial"/>
          <w:sz w:val="24"/>
          <w:szCs w:val="24"/>
        </w:rPr>
        <w:t xml:space="preserve"> Possuir regularidade fiscal com a Fazenda Pública Federal, Estadual, Municipal e Trabalhista;                  .</w:t>
      </w:r>
      <w:r w:rsidRPr="00B1622E">
        <w:rPr>
          <w:rFonts w:ascii="Arial" w:hAnsi="Arial" w:cs="Arial"/>
          <w:sz w:val="24"/>
          <w:szCs w:val="24"/>
        </w:rPr>
        <w:br/>
      </w:r>
      <w:r>
        <w:rPr>
          <w:rFonts w:ascii="Arial" w:hAnsi="Arial" w:cs="Arial"/>
          <w:b/>
          <w:sz w:val="24"/>
          <w:szCs w:val="24"/>
        </w:rPr>
        <w:t>IV</w:t>
      </w:r>
      <w:r w:rsidRPr="00CD4A3D">
        <w:rPr>
          <w:rFonts w:ascii="Arial" w:hAnsi="Arial" w:cs="Arial"/>
          <w:b/>
          <w:sz w:val="24"/>
          <w:szCs w:val="24"/>
        </w:rPr>
        <w:t>.</w:t>
      </w:r>
      <w:r w:rsidRPr="00B1622E">
        <w:rPr>
          <w:rFonts w:ascii="Arial" w:hAnsi="Arial" w:cs="Arial"/>
          <w:sz w:val="24"/>
          <w:szCs w:val="24"/>
        </w:rPr>
        <w:t xml:space="preserve"> Apresentar estatuto social que contemple:</w:t>
      </w:r>
      <w:r>
        <w:rPr>
          <w:rFonts w:ascii="Arial" w:hAnsi="Arial" w:cs="Arial"/>
          <w:sz w:val="24"/>
          <w:szCs w:val="24"/>
        </w:rPr>
        <w:t xml:space="preserve">                              .</w:t>
      </w:r>
      <w:r w:rsidRPr="00B1622E">
        <w:rPr>
          <w:rFonts w:ascii="Arial" w:hAnsi="Arial" w:cs="Arial"/>
          <w:sz w:val="24"/>
          <w:szCs w:val="24"/>
        </w:rPr>
        <w:br/>
        <w:t xml:space="preserve">a) Finalidade não lucrativa e previsão de reinvestimento de eventuais </w:t>
      </w:r>
      <w:r w:rsidRPr="00B1622E">
        <w:rPr>
          <w:rFonts w:ascii="Arial" w:hAnsi="Arial" w:cs="Arial"/>
          <w:sz w:val="24"/>
          <w:szCs w:val="24"/>
        </w:rPr>
        <w:lastRenderedPageBreak/>
        <w:t>excedentes financeiros nas atividades da entidade;</w:t>
      </w:r>
      <w:r>
        <w:rPr>
          <w:rFonts w:ascii="Arial" w:hAnsi="Arial" w:cs="Arial"/>
          <w:sz w:val="24"/>
          <w:szCs w:val="24"/>
        </w:rPr>
        <w:t xml:space="preserve">                                                          .</w:t>
      </w:r>
      <w:r w:rsidRPr="00B1622E">
        <w:rPr>
          <w:rFonts w:ascii="Arial" w:hAnsi="Arial" w:cs="Arial"/>
          <w:sz w:val="24"/>
          <w:szCs w:val="24"/>
        </w:rPr>
        <w:br/>
        <w:t>b)</w:t>
      </w:r>
      <w:r w:rsidR="004B0076">
        <w:rPr>
          <w:rFonts w:ascii="Arial" w:hAnsi="Arial" w:cs="Arial"/>
          <w:sz w:val="24"/>
          <w:szCs w:val="24"/>
        </w:rPr>
        <w:t xml:space="preserve"> -</w:t>
      </w:r>
      <w:r w:rsidRPr="00B1622E">
        <w:rPr>
          <w:rFonts w:ascii="Arial" w:hAnsi="Arial" w:cs="Arial"/>
          <w:sz w:val="24"/>
          <w:szCs w:val="24"/>
        </w:rPr>
        <w:t xml:space="preserve"> Previsão de órgãos de deliberação superior e de direção, como Conselho de Administração e Diretoria, com participação de membros da comunidade;</w:t>
      </w:r>
      <w:r w:rsidRPr="00B1622E">
        <w:rPr>
          <w:rFonts w:ascii="Arial" w:hAnsi="Arial" w:cs="Arial"/>
          <w:sz w:val="24"/>
          <w:szCs w:val="24"/>
        </w:rPr>
        <w:br/>
        <w:t>c) Mecanismos de transparência e controle social, incluindo a obrigatoriedade de publicação anual dos relatórios financeiros e de atividades;</w:t>
      </w:r>
      <w:r>
        <w:rPr>
          <w:rFonts w:ascii="Arial" w:hAnsi="Arial" w:cs="Arial"/>
          <w:sz w:val="24"/>
          <w:szCs w:val="24"/>
        </w:rPr>
        <w:t xml:space="preserve">                                           .</w:t>
      </w:r>
      <w:r w:rsidRPr="00B1622E">
        <w:rPr>
          <w:rFonts w:ascii="Arial" w:hAnsi="Arial" w:cs="Arial"/>
          <w:sz w:val="24"/>
          <w:szCs w:val="24"/>
        </w:rPr>
        <w:br/>
        <w:t>d)</w:t>
      </w:r>
      <w:r w:rsidR="004B0076">
        <w:rPr>
          <w:rFonts w:ascii="Arial" w:hAnsi="Arial" w:cs="Arial"/>
          <w:sz w:val="24"/>
          <w:szCs w:val="24"/>
        </w:rPr>
        <w:t xml:space="preserve"> -</w:t>
      </w:r>
      <w:r w:rsidRPr="00B1622E">
        <w:rPr>
          <w:rFonts w:ascii="Arial" w:hAnsi="Arial" w:cs="Arial"/>
          <w:sz w:val="24"/>
          <w:szCs w:val="24"/>
        </w:rPr>
        <w:t xml:space="preserve"> Previsão de incorporação do patrimônio a outra Organização Social ou ao Município, em caso de extinção ou desqualificação;</w:t>
      </w:r>
    </w:p>
    <w:p w:rsidR="00C577FC" w:rsidRPr="00B1622E" w:rsidRDefault="00C577FC" w:rsidP="00C577FC">
      <w:pPr>
        <w:spacing w:after="60" w:line="360" w:lineRule="auto"/>
        <w:jc w:val="both"/>
        <w:rPr>
          <w:rFonts w:ascii="Arial" w:hAnsi="Arial" w:cs="Arial"/>
          <w:sz w:val="24"/>
          <w:szCs w:val="24"/>
        </w:rPr>
      </w:pPr>
      <w:r w:rsidRPr="00B1622E">
        <w:rPr>
          <w:rFonts w:ascii="Arial" w:hAnsi="Arial" w:cs="Arial"/>
          <w:sz w:val="24"/>
          <w:szCs w:val="24"/>
        </w:rPr>
        <w:t>e)</w:t>
      </w:r>
      <w:r w:rsidR="004B0076">
        <w:rPr>
          <w:rFonts w:ascii="Arial" w:hAnsi="Arial" w:cs="Arial"/>
          <w:sz w:val="24"/>
          <w:szCs w:val="24"/>
        </w:rPr>
        <w:t xml:space="preserve"> -</w:t>
      </w:r>
      <w:r w:rsidRPr="00B1622E">
        <w:rPr>
          <w:rFonts w:ascii="Arial" w:hAnsi="Arial" w:cs="Arial"/>
          <w:sz w:val="24"/>
          <w:szCs w:val="24"/>
        </w:rPr>
        <w:t xml:space="preserve"> Composição e atribuições da diretoria;</w:t>
      </w:r>
    </w:p>
    <w:p w:rsidR="00C577FC" w:rsidRPr="00B1622E" w:rsidRDefault="00C577FC" w:rsidP="00C577FC">
      <w:pPr>
        <w:spacing w:after="60" w:line="360" w:lineRule="auto"/>
        <w:jc w:val="both"/>
        <w:rPr>
          <w:rFonts w:ascii="Arial" w:hAnsi="Arial" w:cs="Arial"/>
          <w:sz w:val="24"/>
          <w:szCs w:val="24"/>
        </w:rPr>
      </w:pPr>
      <w:r w:rsidRPr="00B1622E">
        <w:rPr>
          <w:rFonts w:ascii="Arial" w:hAnsi="Arial" w:cs="Arial"/>
          <w:sz w:val="24"/>
          <w:szCs w:val="24"/>
        </w:rPr>
        <w:t>f)</w:t>
      </w:r>
      <w:r w:rsidR="004B0076">
        <w:rPr>
          <w:rFonts w:ascii="Arial" w:hAnsi="Arial" w:cs="Arial"/>
          <w:sz w:val="24"/>
          <w:szCs w:val="24"/>
        </w:rPr>
        <w:t xml:space="preserve"> -</w:t>
      </w:r>
      <w:r w:rsidRPr="00B1622E">
        <w:rPr>
          <w:rFonts w:ascii="Arial" w:hAnsi="Arial" w:cs="Arial"/>
          <w:sz w:val="24"/>
          <w:szCs w:val="24"/>
        </w:rPr>
        <w:t xml:space="preserve"> No caso de associação civil, a aceitação de novos associados, na forma do Estatuto;</w:t>
      </w:r>
    </w:p>
    <w:p w:rsidR="00C577FC" w:rsidRPr="00B1622E" w:rsidRDefault="00C577FC" w:rsidP="00C577FC">
      <w:pPr>
        <w:spacing w:after="60" w:line="360" w:lineRule="auto"/>
        <w:jc w:val="both"/>
        <w:rPr>
          <w:rFonts w:ascii="Arial" w:hAnsi="Arial" w:cs="Arial"/>
          <w:sz w:val="24"/>
          <w:szCs w:val="24"/>
        </w:rPr>
      </w:pPr>
      <w:r w:rsidRPr="00B1622E">
        <w:rPr>
          <w:rFonts w:ascii="Arial" w:hAnsi="Arial" w:cs="Arial"/>
          <w:sz w:val="24"/>
          <w:szCs w:val="24"/>
        </w:rPr>
        <w:t>g)</w:t>
      </w:r>
      <w:r w:rsidR="004B0076">
        <w:rPr>
          <w:rFonts w:ascii="Arial" w:hAnsi="Arial" w:cs="Arial"/>
          <w:sz w:val="24"/>
          <w:szCs w:val="24"/>
        </w:rPr>
        <w:t xml:space="preserve"> -</w:t>
      </w:r>
      <w:r w:rsidRPr="00B1622E">
        <w:rPr>
          <w:rFonts w:ascii="Arial" w:hAnsi="Arial" w:cs="Arial"/>
          <w:sz w:val="24"/>
          <w:szCs w:val="24"/>
        </w:rPr>
        <w:t xml:space="preserve"> Proibição de distribuição de bens ou de parcela do patrimônio líquido em qualquer hipótese, inclusive em razão de desligamento, retirada ou falecimento de associado ou membro da entidade</w:t>
      </w:r>
      <w:r w:rsidR="00124FC6">
        <w:rPr>
          <w:rFonts w:ascii="Arial" w:hAnsi="Arial" w:cs="Arial"/>
          <w:sz w:val="24"/>
          <w:szCs w:val="24"/>
        </w:rPr>
        <w:t>;</w:t>
      </w:r>
    </w:p>
    <w:p w:rsidR="00C577FC" w:rsidRPr="00B1622E" w:rsidRDefault="00C577FC" w:rsidP="00C577FC">
      <w:pPr>
        <w:spacing w:after="60" w:line="360" w:lineRule="auto"/>
        <w:jc w:val="both"/>
        <w:rPr>
          <w:rFonts w:ascii="Arial" w:hAnsi="Arial" w:cs="Arial"/>
          <w:sz w:val="24"/>
          <w:szCs w:val="24"/>
        </w:rPr>
      </w:pPr>
      <w:r w:rsidRPr="00B1622E">
        <w:rPr>
          <w:rFonts w:ascii="Arial" w:hAnsi="Arial" w:cs="Arial"/>
          <w:sz w:val="24"/>
          <w:szCs w:val="24"/>
        </w:rPr>
        <w:t>h)</w:t>
      </w:r>
      <w:r w:rsidR="004B0076">
        <w:rPr>
          <w:rFonts w:ascii="Arial" w:hAnsi="Arial" w:cs="Arial"/>
          <w:sz w:val="24"/>
          <w:szCs w:val="24"/>
        </w:rPr>
        <w:t xml:space="preserve"> -</w:t>
      </w:r>
      <w:r w:rsidRPr="00B1622E">
        <w:rPr>
          <w:rFonts w:ascii="Arial" w:hAnsi="Arial" w:cs="Arial"/>
          <w:sz w:val="24"/>
          <w:szCs w:val="24"/>
        </w:rPr>
        <w:t xml:space="preserve"> Previsão de incorporação integral do patrimônio, dos legados ou das doações que lhe foram destinados, bem como dos excedentes financeiros decorrentes de suas atividades, em caso de extinção ou desqualificação, ao patrimônio de outra organização social qualificada no âmbito do Município, da mesma área de atuação, ou ao patrimônio da União, dos Estados, do Distrito Federal ou dos Municípios, na proporção dos recursos e bens por estes alocados.</w:t>
      </w:r>
    </w:p>
    <w:p w:rsidR="00C577FC" w:rsidRPr="00B1622E" w:rsidRDefault="00C577FC" w:rsidP="00C577FC">
      <w:pPr>
        <w:spacing w:after="60" w:line="360" w:lineRule="auto"/>
        <w:jc w:val="both"/>
        <w:rPr>
          <w:rFonts w:ascii="Arial" w:hAnsi="Arial" w:cs="Arial"/>
          <w:sz w:val="24"/>
          <w:szCs w:val="24"/>
        </w:rPr>
      </w:pP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4º.</w:t>
      </w:r>
      <w:r w:rsidRPr="00B1622E">
        <w:rPr>
          <w:rFonts w:ascii="Arial" w:hAnsi="Arial" w:cs="Arial"/>
          <w:sz w:val="24"/>
          <w:szCs w:val="24"/>
        </w:rPr>
        <w:t xml:space="preserve"> O processo de qualificação será iniciado mediante requerimento da entidade interessada, dirigido ao órgão municipal competente, acompanhado dos documentos comprobatórios dos requisitos estabelecidos </w:t>
      </w:r>
      <w:r>
        <w:rPr>
          <w:rFonts w:ascii="Arial" w:hAnsi="Arial" w:cs="Arial"/>
          <w:sz w:val="24"/>
          <w:szCs w:val="24"/>
        </w:rPr>
        <w:t>no artigo 3º d</w:t>
      </w:r>
      <w:r w:rsidRPr="00B1622E">
        <w:rPr>
          <w:rFonts w:ascii="Arial" w:hAnsi="Arial" w:cs="Arial"/>
          <w:sz w:val="24"/>
          <w:szCs w:val="24"/>
        </w:rPr>
        <w:t>esta Lei.</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5º.</w:t>
      </w:r>
      <w:r w:rsidRPr="00B1622E">
        <w:rPr>
          <w:rFonts w:ascii="Arial" w:hAnsi="Arial" w:cs="Arial"/>
          <w:sz w:val="24"/>
          <w:szCs w:val="24"/>
        </w:rPr>
        <w:t xml:space="preserve"> A análise e decisão sobre o pedido de qualificação serão realizadas por comissão designada pelo Poder Executivo, que emitirá parecer conclusivo no prazo de 30 (trinta) dias.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6º.</w:t>
      </w:r>
      <w:r w:rsidRPr="00B1622E">
        <w:rPr>
          <w:rFonts w:ascii="Arial" w:hAnsi="Arial" w:cs="Arial"/>
          <w:sz w:val="24"/>
          <w:szCs w:val="24"/>
        </w:rPr>
        <w:t xml:space="preserve"> A qualificação será formalizada por meio de decreto do Prefeito Municipal e publicada no Diário Oficial do Município.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lastRenderedPageBreak/>
        <w:t>Art. 7º.</w:t>
      </w:r>
      <w:r w:rsidRPr="00B1622E">
        <w:rPr>
          <w:rFonts w:ascii="Arial" w:hAnsi="Arial" w:cs="Arial"/>
          <w:sz w:val="24"/>
          <w:szCs w:val="24"/>
        </w:rPr>
        <w:t xml:space="preserve"> O Conselho de Administração deve estar estruturado nos termos que dispuser o respectivo Estatuto da organização social.</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Parágrafo único.</w:t>
      </w:r>
      <w:r w:rsidRPr="00B1622E">
        <w:rPr>
          <w:rFonts w:ascii="Arial" w:hAnsi="Arial" w:cs="Arial"/>
          <w:sz w:val="24"/>
          <w:szCs w:val="24"/>
        </w:rPr>
        <w:t xml:space="preserve"> Os conselheiros não receberão remuneração pelos serviços que, nesta condição, prestarem à organização social, ressalvada a ajuda de custo por reunião da qual participem.</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8º.</w:t>
      </w:r>
      <w:r w:rsidRPr="00B1622E">
        <w:rPr>
          <w:rFonts w:ascii="Arial" w:hAnsi="Arial" w:cs="Arial"/>
          <w:sz w:val="24"/>
          <w:szCs w:val="24"/>
        </w:rPr>
        <w:t xml:space="preserve"> Para os fins de atendimento dos requisitos de qualificação, devem ser atribuições privativas do Conselho de Administração, dentre outras: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I.</w:t>
      </w:r>
      <w:r w:rsidRPr="00B1622E">
        <w:rPr>
          <w:rFonts w:ascii="Arial" w:hAnsi="Arial" w:cs="Arial"/>
          <w:sz w:val="24"/>
          <w:szCs w:val="24"/>
        </w:rPr>
        <w:t xml:space="preserve"> </w:t>
      </w:r>
      <w:r>
        <w:rPr>
          <w:rFonts w:ascii="Arial" w:hAnsi="Arial" w:cs="Arial"/>
          <w:sz w:val="24"/>
          <w:szCs w:val="24"/>
        </w:rPr>
        <w:t>f</w:t>
      </w:r>
      <w:r w:rsidRPr="00B1622E">
        <w:rPr>
          <w:rFonts w:ascii="Arial" w:hAnsi="Arial" w:cs="Arial"/>
          <w:sz w:val="24"/>
          <w:szCs w:val="24"/>
        </w:rPr>
        <w:t xml:space="preserve">ixar o âmbito de atuação da entidade, para consecução do seu objeto;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II.</w:t>
      </w:r>
      <w:r w:rsidRPr="00B1622E">
        <w:rPr>
          <w:rFonts w:ascii="Arial" w:hAnsi="Arial" w:cs="Arial"/>
          <w:sz w:val="24"/>
          <w:szCs w:val="24"/>
        </w:rPr>
        <w:t xml:space="preserve"> </w:t>
      </w:r>
      <w:r>
        <w:rPr>
          <w:rFonts w:ascii="Arial" w:hAnsi="Arial" w:cs="Arial"/>
          <w:sz w:val="24"/>
          <w:szCs w:val="24"/>
        </w:rPr>
        <w:t>a</w:t>
      </w:r>
      <w:r w:rsidRPr="00B1622E">
        <w:rPr>
          <w:rFonts w:ascii="Arial" w:hAnsi="Arial" w:cs="Arial"/>
          <w:sz w:val="24"/>
          <w:szCs w:val="24"/>
        </w:rPr>
        <w:t xml:space="preserve">provar a proposta de contrato de gestão da entidade;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III.</w:t>
      </w:r>
      <w:r w:rsidRPr="00B1622E">
        <w:rPr>
          <w:rFonts w:ascii="Arial" w:hAnsi="Arial" w:cs="Arial"/>
          <w:sz w:val="24"/>
          <w:szCs w:val="24"/>
        </w:rPr>
        <w:t xml:space="preserve"> aprovar a proposta de orçamento da entidade e o programa de investimentos;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IV.</w:t>
      </w:r>
      <w:r>
        <w:rPr>
          <w:rFonts w:ascii="Arial" w:hAnsi="Arial" w:cs="Arial"/>
          <w:sz w:val="24"/>
          <w:szCs w:val="24"/>
        </w:rPr>
        <w:t xml:space="preserve"> f</w:t>
      </w:r>
      <w:r w:rsidRPr="00B1622E">
        <w:rPr>
          <w:rFonts w:ascii="Arial" w:hAnsi="Arial" w:cs="Arial"/>
          <w:sz w:val="24"/>
          <w:szCs w:val="24"/>
        </w:rPr>
        <w:t xml:space="preserve">ixar a remuneração dos membros da diretoria;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V.</w:t>
      </w:r>
      <w:r>
        <w:rPr>
          <w:rFonts w:ascii="Arial" w:hAnsi="Arial" w:cs="Arial"/>
          <w:sz w:val="24"/>
          <w:szCs w:val="24"/>
        </w:rPr>
        <w:t xml:space="preserve"> a</w:t>
      </w:r>
      <w:r w:rsidRPr="00B1622E">
        <w:rPr>
          <w:rFonts w:ascii="Arial" w:hAnsi="Arial" w:cs="Arial"/>
          <w:sz w:val="24"/>
          <w:szCs w:val="24"/>
        </w:rPr>
        <w:t xml:space="preserve">provar o regimento interno da entidade, que deve dispor, no mínimo, sobre a estrutura, forma de gerenciamento, os cargos e respectivas competências;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VI.</w:t>
      </w:r>
      <w:r>
        <w:rPr>
          <w:rFonts w:ascii="Arial" w:hAnsi="Arial" w:cs="Arial"/>
          <w:sz w:val="24"/>
          <w:szCs w:val="24"/>
        </w:rPr>
        <w:t xml:space="preserve"> a</w:t>
      </w:r>
      <w:r w:rsidRPr="00B1622E">
        <w:rPr>
          <w:rFonts w:ascii="Arial" w:hAnsi="Arial" w:cs="Arial"/>
          <w:sz w:val="24"/>
          <w:szCs w:val="24"/>
        </w:rPr>
        <w:t xml:space="preserve">provar por maioria, no mínimo de dois terços de seus membros, o regulamento próprio contendo os procedimentos que deve adotar para a contratação de obras, serviços, compras e alienações e o plano de cargos, salários e benefícios dos empregados da entidade;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VII.</w:t>
      </w:r>
      <w:r w:rsidRPr="00B1622E">
        <w:rPr>
          <w:rFonts w:ascii="Arial" w:hAnsi="Arial" w:cs="Arial"/>
          <w:sz w:val="24"/>
          <w:szCs w:val="24"/>
        </w:rPr>
        <w:t xml:space="preserve"> </w:t>
      </w:r>
      <w:r>
        <w:rPr>
          <w:rFonts w:ascii="Arial" w:hAnsi="Arial" w:cs="Arial"/>
          <w:sz w:val="24"/>
          <w:szCs w:val="24"/>
        </w:rPr>
        <w:t>a</w:t>
      </w:r>
      <w:r w:rsidRPr="00B1622E">
        <w:rPr>
          <w:rFonts w:ascii="Arial" w:hAnsi="Arial" w:cs="Arial"/>
          <w:sz w:val="24"/>
          <w:szCs w:val="24"/>
        </w:rPr>
        <w:t xml:space="preserve">provar e encaminhar, ao órgão supervisor da execução do contrato de gestão, os relatórios gerenciais e de atividades da entidade, elaborados pela diretoria;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VIII.</w:t>
      </w:r>
      <w:r w:rsidRPr="00B1622E">
        <w:rPr>
          <w:rFonts w:ascii="Arial" w:hAnsi="Arial" w:cs="Arial"/>
          <w:sz w:val="24"/>
          <w:szCs w:val="24"/>
        </w:rPr>
        <w:t xml:space="preserve"> </w:t>
      </w:r>
      <w:r>
        <w:rPr>
          <w:rFonts w:ascii="Arial" w:hAnsi="Arial" w:cs="Arial"/>
          <w:sz w:val="24"/>
          <w:szCs w:val="24"/>
        </w:rPr>
        <w:t>f</w:t>
      </w:r>
      <w:r w:rsidRPr="00B1622E">
        <w:rPr>
          <w:rFonts w:ascii="Arial" w:hAnsi="Arial" w:cs="Arial"/>
          <w:sz w:val="24"/>
          <w:szCs w:val="24"/>
        </w:rPr>
        <w:t>iscalizar o cumprimento das diretrizes e metas definidas e aprovar os demonstrativos financeiros e contábeis e as contas anuais da entidade, com o auxílio de auditoria externa.</w:t>
      </w:r>
    </w:p>
    <w:p w:rsidR="00C577FC" w:rsidRDefault="00C577FC" w:rsidP="00C577FC">
      <w:pPr>
        <w:spacing w:line="360" w:lineRule="auto"/>
        <w:jc w:val="both"/>
        <w:rPr>
          <w:rFonts w:ascii="Arial" w:hAnsi="Arial" w:cs="Arial"/>
          <w:sz w:val="24"/>
          <w:szCs w:val="24"/>
        </w:rPr>
      </w:pPr>
      <w:r w:rsidRPr="00CD4A3D">
        <w:rPr>
          <w:rFonts w:ascii="Arial" w:hAnsi="Arial" w:cs="Arial"/>
          <w:b/>
          <w:sz w:val="24"/>
          <w:szCs w:val="24"/>
        </w:rPr>
        <w:t>Art. 9º.</w:t>
      </w:r>
      <w:r w:rsidRPr="00B1622E">
        <w:rPr>
          <w:rFonts w:ascii="Arial" w:hAnsi="Arial" w:cs="Arial"/>
          <w:sz w:val="24"/>
          <w:szCs w:val="24"/>
        </w:rPr>
        <w:t xml:space="preserve"> Para os efeitos desta Lei, entende-se por contrato de gestão o instrumento firmado entre o Poder Público e a entidade qualificada como organização social, com vistas à formação de parceria entre as partes para </w:t>
      </w:r>
      <w:r w:rsidRPr="00B1622E">
        <w:rPr>
          <w:rFonts w:ascii="Arial" w:hAnsi="Arial" w:cs="Arial"/>
          <w:sz w:val="24"/>
          <w:szCs w:val="24"/>
        </w:rPr>
        <w:lastRenderedPageBreak/>
        <w:t xml:space="preserve">fomento e execução de atividades relativas às áreas relacionadas </w:t>
      </w:r>
      <w:r>
        <w:rPr>
          <w:rFonts w:ascii="Arial" w:hAnsi="Arial" w:cs="Arial"/>
          <w:sz w:val="24"/>
          <w:szCs w:val="24"/>
        </w:rPr>
        <w:t>no art. 1º desta Lei</w:t>
      </w:r>
      <w:r w:rsidRPr="00B1622E">
        <w:rPr>
          <w:rFonts w:ascii="Arial" w:hAnsi="Arial" w:cs="Arial"/>
          <w:sz w:val="24"/>
          <w:szCs w:val="24"/>
        </w:rPr>
        <w:t xml:space="preserve">. </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1º.</w:t>
      </w:r>
      <w:r>
        <w:rPr>
          <w:rFonts w:ascii="Arial" w:hAnsi="Arial" w:cs="Arial"/>
          <w:sz w:val="24"/>
          <w:szCs w:val="24"/>
        </w:rPr>
        <w:t xml:space="preserve"> </w:t>
      </w:r>
      <w:r w:rsidRPr="00B1622E">
        <w:rPr>
          <w:rFonts w:ascii="Arial" w:hAnsi="Arial" w:cs="Arial"/>
          <w:sz w:val="24"/>
          <w:szCs w:val="24"/>
        </w:rPr>
        <w:t>A celebração de contrato de gestão será precedida de chamamento público, realizada por comissão interna de seleção e julgamento, indicada pelo Secretário da pasta correspondente à atividade fomentada, com a qual será firmado o contrato de gestão.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2º.</w:t>
      </w:r>
      <w:r w:rsidRPr="00B1622E">
        <w:rPr>
          <w:rFonts w:ascii="Arial" w:hAnsi="Arial" w:cs="Arial"/>
          <w:sz w:val="24"/>
          <w:szCs w:val="24"/>
        </w:rPr>
        <w:t xml:space="preserve"> O Poder Público dará publicidade da decisão de firmar cada contrato de gestão, indicando as atividades que deverão ser executadas e o fomento correspondente, observa</w:t>
      </w:r>
      <w:r>
        <w:rPr>
          <w:rFonts w:ascii="Arial" w:hAnsi="Arial" w:cs="Arial"/>
          <w:sz w:val="24"/>
          <w:szCs w:val="24"/>
        </w:rPr>
        <w:t>das as atividades previstas no a</w:t>
      </w:r>
      <w:r w:rsidRPr="00B1622E">
        <w:rPr>
          <w:rFonts w:ascii="Arial" w:hAnsi="Arial" w:cs="Arial"/>
          <w:sz w:val="24"/>
          <w:szCs w:val="24"/>
        </w:rPr>
        <w:t>rt. 1º desta Lei.</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3º.</w:t>
      </w:r>
      <w:r w:rsidRPr="00B1622E">
        <w:rPr>
          <w:rFonts w:ascii="Arial" w:hAnsi="Arial" w:cs="Arial"/>
          <w:sz w:val="24"/>
          <w:szCs w:val="24"/>
        </w:rPr>
        <w:t xml:space="preserve"> O contrato de gestão terá prazo inicial de vigência de até 05 (cinco) anos, prorrogável até o limite de 10 (dez) anos, por meio de termo aditivo, condicionado a justificativa de sua necessidade, os benefícios alcançados, demonstração do cumprimento de seus termos, bem como da vantajosidade econômica.</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10.</w:t>
      </w:r>
      <w:r w:rsidRPr="00B1622E">
        <w:rPr>
          <w:rFonts w:ascii="Arial" w:hAnsi="Arial" w:cs="Arial"/>
          <w:sz w:val="24"/>
          <w:szCs w:val="24"/>
        </w:rPr>
        <w:t xml:space="preserve"> O contrato de gestão, elaborado de comum acordo entre o órgão ou entidade supervisora e a organização social, discriminará as atribuições, responsabilidades e obrigações do Poder Público e da Organização Social.</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11.</w:t>
      </w:r>
      <w:r w:rsidRPr="00B1622E">
        <w:rPr>
          <w:rFonts w:ascii="Arial" w:hAnsi="Arial" w:cs="Arial"/>
          <w:sz w:val="24"/>
          <w:szCs w:val="24"/>
        </w:rPr>
        <w:t xml:space="preserve"> Na elaboração do contrato de gestão, devem ser observados os princípios da legalidade, impessoalidade, moralidade, publicidade, economicidade e, também, os seguintes preceitos: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I.</w:t>
      </w:r>
      <w:r w:rsidRPr="00B1622E">
        <w:rPr>
          <w:rFonts w:ascii="Arial" w:hAnsi="Arial" w:cs="Arial"/>
          <w:sz w:val="24"/>
          <w:szCs w:val="24"/>
        </w:rPr>
        <w:t xml:space="preserve"> </w:t>
      </w:r>
      <w:r>
        <w:rPr>
          <w:rFonts w:ascii="Arial" w:hAnsi="Arial" w:cs="Arial"/>
          <w:sz w:val="24"/>
          <w:szCs w:val="24"/>
        </w:rPr>
        <w:t>e</w:t>
      </w:r>
      <w:r w:rsidRPr="00B1622E">
        <w:rPr>
          <w:rFonts w:ascii="Arial" w:hAnsi="Arial" w:cs="Arial"/>
          <w:sz w:val="24"/>
          <w:szCs w:val="24"/>
        </w:rPr>
        <w:t>specificação do programa de trabalho proposto pela organização social, a estipulação das metas a serem atingidas e os respectivos prazos de execução, bem como previsão expressa dos critérios objetivos de avaliação de desempenho a serem utilizados, mediante indicadores de qualidade e produtividade;</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II.</w:t>
      </w:r>
      <w:r w:rsidRPr="00B1622E">
        <w:rPr>
          <w:rFonts w:ascii="Arial" w:hAnsi="Arial" w:cs="Arial"/>
          <w:sz w:val="24"/>
          <w:szCs w:val="24"/>
        </w:rPr>
        <w:t xml:space="preserve">  estipulação dos limites e critérios para despesa com remuneração e vantagens de qualquer natureza a serem percebidas pelos dirigentes e empregados das organizações sociais, no exercício de suas funções, tendo como referência a tabela de valores praticada pelas entidades privadas, limitada ao teto do subsídio do Prefeito Municipal.</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lastRenderedPageBreak/>
        <w:t>Parágrafo único.</w:t>
      </w:r>
      <w:r w:rsidRPr="00B1622E">
        <w:rPr>
          <w:rFonts w:ascii="Arial" w:hAnsi="Arial" w:cs="Arial"/>
          <w:sz w:val="24"/>
          <w:szCs w:val="24"/>
        </w:rPr>
        <w:t xml:space="preserve"> As autoridades supervisoras da área de atuação da entidade devem definir as demais cláusulas dos contratos de gestão de que sejam signatários.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12.</w:t>
      </w:r>
      <w:r w:rsidRPr="00B1622E">
        <w:rPr>
          <w:rFonts w:ascii="Arial" w:hAnsi="Arial" w:cs="Arial"/>
          <w:sz w:val="24"/>
          <w:szCs w:val="24"/>
        </w:rPr>
        <w:t xml:space="preserve"> A fiscalização e avaliação da execução do contrato de gestão serão realizadas pelo órgão municipal competente, com base nos relatórios periódicos apresentados pela Organização Social e em auditorias realizadas.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13.</w:t>
      </w:r>
      <w:r w:rsidRPr="00B1622E">
        <w:rPr>
          <w:rFonts w:ascii="Arial" w:hAnsi="Arial" w:cs="Arial"/>
          <w:sz w:val="24"/>
          <w:szCs w:val="24"/>
        </w:rPr>
        <w:t xml:space="preserve"> O Poder Executivo poderá proceder à desqualificação da entidade como organização social, quando constatado o descumprimento das disposições contidas no contrato de gestão, ou alteração estatutária que fira o disposto na presente Lei.</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1º.</w:t>
      </w:r>
      <w:r w:rsidRPr="00B1622E">
        <w:rPr>
          <w:rFonts w:ascii="Arial" w:hAnsi="Arial" w:cs="Arial"/>
          <w:sz w:val="24"/>
          <w:szCs w:val="24"/>
        </w:rPr>
        <w:t xml:space="preserve"> A desqualificação será precedida de processo administrativo, assegurado o direito de ampla defesa, respondendo os dirigentes da organização social, individual e solidariamente, pelos danos ou prejuízos decorrentes de sua ação ou omissão.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2º.</w:t>
      </w:r>
      <w:r w:rsidRPr="00B1622E">
        <w:rPr>
          <w:rFonts w:ascii="Arial" w:hAnsi="Arial" w:cs="Arial"/>
          <w:sz w:val="24"/>
          <w:szCs w:val="24"/>
        </w:rPr>
        <w:t xml:space="preserve"> O processo, a que se refere o §1º deste artigo, será instaurado por despacho fundamentado do Secretário Municipal da Pasta gestora do contrato, que determinará o envio de todos os documentos inerentes ao processo à Procuradoria Geral do Município que, por meio de comissão formada por 02 (dois) Procuradores, indicados pelo Procurador Geral do Município, e por 01 (um) servidor indicado pelo Secretário da Controladoria Geral do Município, procederá às investigações necessárias no prazo máximo de 60 (sessenta) dias.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3º.</w:t>
      </w:r>
      <w:r w:rsidRPr="00B1622E">
        <w:rPr>
          <w:rFonts w:ascii="Arial" w:hAnsi="Arial" w:cs="Arial"/>
          <w:sz w:val="24"/>
          <w:szCs w:val="24"/>
        </w:rPr>
        <w:t xml:space="preserve"> Dentro do prazo estabelecido no §2º deste artigo, a comissão deverá submeter ao Procurador Geral do Município e este ao Secretário Municipal da Pasta gestora do contrato, relatório conclusivo que servirá de base para a desqualificação, ou não, da organização social que estiver respondendo ao processo administrativo.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 4º.</w:t>
      </w:r>
      <w:r w:rsidRPr="00B1622E">
        <w:rPr>
          <w:rFonts w:ascii="Arial" w:hAnsi="Arial" w:cs="Arial"/>
          <w:sz w:val="24"/>
          <w:szCs w:val="24"/>
        </w:rPr>
        <w:t xml:space="preserve"> A desqualificação importará reversão</w:t>
      </w:r>
      <w:r>
        <w:rPr>
          <w:rFonts w:ascii="Arial" w:hAnsi="Arial" w:cs="Arial"/>
          <w:sz w:val="24"/>
          <w:szCs w:val="24"/>
        </w:rPr>
        <w:t xml:space="preserve"> ao </w:t>
      </w:r>
      <w:r w:rsidR="00256279">
        <w:rPr>
          <w:rFonts w:ascii="Arial" w:hAnsi="Arial" w:cs="Arial"/>
          <w:sz w:val="24"/>
          <w:szCs w:val="24"/>
        </w:rPr>
        <w:t xml:space="preserve">Município, </w:t>
      </w:r>
      <w:r w:rsidR="00256279" w:rsidRPr="00B1622E">
        <w:rPr>
          <w:rFonts w:ascii="Arial" w:hAnsi="Arial" w:cs="Arial"/>
          <w:sz w:val="24"/>
          <w:szCs w:val="24"/>
        </w:rPr>
        <w:t>dos</w:t>
      </w:r>
      <w:r w:rsidRPr="00B1622E">
        <w:rPr>
          <w:rFonts w:ascii="Arial" w:hAnsi="Arial" w:cs="Arial"/>
          <w:sz w:val="24"/>
          <w:szCs w:val="24"/>
        </w:rPr>
        <w:t xml:space="preserve"> bens permitidos e dos valores entregues à utilização da organização social, sem prejuízo de outras sanções cabíveis.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lastRenderedPageBreak/>
        <w:t>§ 5º.</w:t>
      </w:r>
      <w:r w:rsidRPr="00B1622E">
        <w:rPr>
          <w:rFonts w:ascii="Arial" w:hAnsi="Arial" w:cs="Arial"/>
          <w:sz w:val="24"/>
          <w:szCs w:val="24"/>
        </w:rPr>
        <w:t xml:space="preserve"> A organização social desqualificada por motivos de inidoneidade ficará impedida de celebrar novo contrato de gestão com qualquer outro órgão público municipal pelo prazo de 04 (quatro) anos.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14.</w:t>
      </w:r>
      <w:r w:rsidRPr="00B1622E">
        <w:rPr>
          <w:rFonts w:ascii="Arial" w:hAnsi="Arial" w:cs="Arial"/>
          <w:sz w:val="24"/>
          <w:szCs w:val="24"/>
        </w:rPr>
        <w:t xml:space="preserve"> A organização social fará publicar, no prazo máximo de 90 (noventa) dias contados da assinatura do contrato de gestão, regulamento próprio contendo os procedimentos que adotará para a contratação de obras, serviços e funcionários, bem como para compras com emprego de recursos provenientes do Poder Público.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15.</w:t>
      </w:r>
      <w:r w:rsidRPr="00B1622E">
        <w:rPr>
          <w:rFonts w:ascii="Arial" w:hAnsi="Arial" w:cs="Arial"/>
          <w:sz w:val="24"/>
          <w:szCs w:val="24"/>
        </w:rPr>
        <w:t xml:space="preserve"> Os funcionários contratados pela organização social não guardam nenhum vínculo empregatício com o Poder Público, inexistindo também qualquer responsabilidade relativamente às obrigações, de qualquer natureza, assumidas pela organização social.</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16.</w:t>
      </w:r>
      <w:r w:rsidRPr="00B1622E">
        <w:rPr>
          <w:rFonts w:ascii="Arial" w:hAnsi="Arial" w:cs="Arial"/>
          <w:sz w:val="24"/>
          <w:szCs w:val="24"/>
        </w:rPr>
        <w:t xml:space="preserve"> A organização social responderá pelas obrigações, despesas, encargos trabalhistas, securitários, previdenciários e outros, na forma da legislação em vigor, relativos aos empregados por ela contratados, necessários para a execução dos serviços objeto do contrato de gestão, respondendo em juízo ou fora deste, de forma integral e exclusiva.</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17.</w:t>
      </w:r>
      <w:r w:rsidRPr="00B1622E">
        <w:rPr>
          <w:rFonts w:ascii="Arial" w:hAnsi="Arial" w:cs="Arial"/>
          <w:sz w:val="24"/>
          <w:szCs w:val="24"/>
        </w:rPr>
        <w:t xml:space="preserve"> Fica o Poder Executivo autorizado a incluir no Orçamento vigente, quando da assinatura do contrato de gestão, recursos orçamentários ao cumprimento do mesmo.</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18.</w:t>
      </w:r>
      <w:r w:rsidRPr="00B1622E">
        <w:rPr>
          <w:rFonts w:ascii="Arial" w:hAnsi="Arial" w:cs="Arial"/>
          <w:sz w:val="24"/>
          <w:szCs w:val="24"/>
        </w:rPr>
        <w:t xml:space="preserve"> A presente Lei será regulamentada pelo Poder Executivo no prazo de 30 (trinta) dias.</w:t>
      </w:r>
    </w:p>
    <w:p w:rsidR="00C577FC" w:rsidRPr="00B1622E" w:rsidRDefault="00C577FC" w:rsidP="00C577FC">
      <w:pPr>
        <w:spacing w:line="360" w:lineRule="auto"/>
        <w:jc w:val="both"/>
        <w:rPr>
          <w:rFonts w:ascii="Arial" w:hAnsi="Arial" w:cs="Arial"/>
          <w:sz w:val="24"/>
          <w:szCs w:val="24"/>
        </w:rPr>
      </w:pPr>
      <w:r w:rsidRPr="00CD4A3D">
        <w:rPr>
          <w:rFonts w:ascii="Arial" w:hAnsi="Arial" w:cs="Arial"/>
          <w:b/>
          <w:sz w:val="24"/>
          <w:szCs w:val="24"/>
        </w:rPr>
        <w:t>Art. 19.</w:t>
      </w:r>
      <w:r w:rsidRPr="00B1622E">
        <w:rPr>
          <w:rFonts w:ascii="Arial" w:hAnsi="Arial" w:cs="Arial"/>
          <w:sz w:val="24"/>
          <w:szCs w:val="24"/>
        </w:rPr>
        <w:t xml:space="preserve"> Esta Lei entra em vigor na data de sua publicação.</w:t>
      </w:r>
    </w:p>
    <w:p w:rsidR="000605A2" w:rsidRPr="006C73A1" w:rsidRDefault="000605A2" w:rsidP="00D36EAD">
      <w:pPr>
        <w:spacing w:line="360" w:lineRule="auto"/>
        <w:jc w:val="both"/>
        <w:rPr>
          <w:rFonts w:ascii="Arial" w:hAnsi="Arial" w:cs="Arial"/>
          <w:sz w:val="24"/>
          <w:szCs w:val="24"/>
        </w:rPr>
      </w:pPr>
      <w:r w:rsidRPr="006C73A1">
        <w:rPr>
          <w:rFonts w:ascii="Arial" w:hAnsi="Arial" w:cs="Arial"/>
          <w:b/>
          <w:bCs/>
          <w:sz w:val="24"/>
          <w:szCs w:val="24"/>
        </w:rPr>
        <w:t>Art.</w:t>
      </w:r>
      <w:r w:rsidR="004A3F6A">
        <w:rPr>
          <w:rFonts w:ascii="Arial" w:hAnsi="Arial" w:cs="Arial"/>
          <w:b/>
          <w:bCs/>
          <w:sz w:val="24"/>
          <w:szCs w:val="24"/>
        </w:rPr>
        <w:t xml:space="preserve"> </w:t>
      </w:r>
      <w:r w:rsidR="00DF5DA8">
        <w:rPr>
          <w:rFonts w:ascii="Arial" w:hAnsi="Arial" w:cs="Arial"/>
          <w:b/>
          <w:bCs/>
          <w:sz w:val="24"/>
          <w:szCs w:val="24"/>
        </w:rPr>
        <w:t>20</w:t>
      </w:r>
      <w:r w:rsidRPr="006C73A1">
        <w:rPr>
          <w:rFonts w:ascii="Arial" w:hAnsi="Arial" w:cs="Arial"/>
          <w:b/>
          <w:bCs/>
          <w:sz w:val="24"/>
          <w:szCs w:val="24"/>
        </w:rPr>
        <w:t xml:space="preserve">. </w:t>
      </w:r>
      <w:r w:rsidRPr="006C73A1">
        <w:rPr>
          <w:rFonts w:ascii="Arial" w:hAnsi="Arial" w:cs="Arial"/>
          <w:sz w:val="24"/>
          <w:szCs w:val="24"/>
        </w:rPr>
        <w:t>Revogam-se as disposições em contrário.</w:t>
      </w:r>
    </w:p>
    <w:p w:rsidR="00A3605D" w:rsidRDefault="000605A2" w:rsidP="000605A2">
      <w:pPr>
        <w:spacing w:line="360" w:lineRule="auto"/>
        <w:jc w:val="both"/>
        <w:rPr>
          <w:rFonts w:ascii="Arial" w:hAnsi="Arial" w:cs="Arial"/>
          <w:sz w:val="24"/>
          <w:szCs w:val="24"/>
        </w:rPr>
      </w:pPr>
      <w:r w:rsidRPr="006C73A1">
        <w:rPr>
          <w:rFonts w:ascii="Arial" w:hAnsi="Arial" w:cs="Arial"/>
          <w:sz w:val="24"/>
          <w:szCs w:val="24"/>
        </w:rPr>
        <w:t>São Franc</w:t>
      </w:r>
      <w:r w:rsidR="00513A10">
        <w:rPr>
          <w:rFonts w:ascii="Arial" w:hAnsi="Arial" w:cs="Arial"/>
          <w:sz w:val="24"/>
          <w:szCs w:val="24"/>
        </w:rPr>
        <w:t xml:space="preserve">isco, </w:t>
      </w:r>
      <w:r w:rsidR="00D36EAD">
        <w:rPr>
          <w:rFonts w:ascii="Arial" w:hAnsi="Arial" w:cs="Arial"/>
          <w:sz w:val="24"/>
          <w:szCs w:val="24"/>
        </w:rPr>
        <w:t xml:space="preserve">01 </w:t>
      </w:r>
      <w:r w:rsidR="00D36EAD" w:rsidRPr="006C73A1">
        <w:rPr>
          <w:rFonts w:ascii="Arial" w:hAnsi="Arial" w:cs="Arial"/>
          <w:sz w:val="24"/>
          <w:szCs w:val="24"/>
        </w:rPr>
        <w:t>de</w:t>
      </w:r>
      <w:r w:rsidRPr="006C73A1">
        <w:rPr>
          <w:rFonts w:ascii="Arial" w:hAnsi="Arial" w:cs="Arial"/>
          <w:sz w:val="24"/>
          <w:szCs w:val="24"/>
        </w:rPr>
        <w:t xml:space="preserve"> </w:t>
      </w:r>
      <w:r w:rsidR="00D36EAD">
        <w:rPr>
          <w:rFonts w:ascii="Arial" w:hAnsi="Arial" w:cs="Arial"/>
          <w:sz w:val="24"/>
          <w:szCs w:val="24"/>
        </w:rPr>
        <w:t>dezembro</w:t>
      </w:r>
      <w:r w:rsidRPr="006C73A1">
        <w:rPr>
          <w:rFonts w:ascii="Arial" w:hAnsi="Arial" w:cs="Arial"/>
          <w:sz w:val="24"/>
          <w:szCs w:val="24"/>
        </w:rPr>
        <w:t xml:space="preserve"> de </w:t>
      </w:r>
      <w:r w:rsidR="00A3605D">
        <w:rPr>
          <w:rFonts w:ascii="Arial" w:hAnsi="Arial" w:cs="Arial"/>
          <w:sz w:val="24"/>
          <w:szCs w:val="24"/>
        </w:rPr>
        <w:t>2025.</w:t>
      </w:r>
    </w:p>
    <w:p w:rsidR="00A3605D" w:rsidRDefault="00A3605D" w:rsidP="000605A2">
      <w:pPr>
        <w:spacing w:line="360" w:lineRule="auto"/>
        <w:jc w:val="both"/>
        <w:rPr>
          <w:rFonts w:ascii="Arial" w:hAnsi="Arial" w:cs="Arial"/>
          <w:sz w:val="24"/>
          <w:szCs w:val="24"/>
        </w:rPr>
      </w:pPr>
    </w:p>
    <w:p w:rsidR="00B014EA" w:rsidRPr="004B0076" w:rsidRDefault="00A3605D" w:rsidP="004B0076">
      <w:pPr>
        <w:spacing w:after="0" w:line="24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00B014EA" w:rsidRPr="004B0076">
        <w:rPr>
          <w:rFonts w:ascii="Arial" w:hAnsi="Arial" w:cs="Arial"/>
          <w:b/>
        </w:rPr>
        <w:t>DANIEL FONSECA ROCHA</w:t>
      </w:r>
    </w:p>
    <w:p w:rsidR="00B014EA" w:rsidRPr="002F5F3D" w:rsidRDefault="004B0076" w:rsidP="007C7E0F">
      <w:pPr>
        <w:spacing w:after="0" w:line="240" w:lineRule="auto"/>
        <w:jc w:val="both"/>
        <w:rPr>
          <w:rFonts w:ascii="Arial" w:hAnsi="Arial" w:cs="Arial"/>
        </w:rPr>
      </w:pPr>
      <w:r w:rsidRPr="004B0076">
        <w:rPr>
          <w:rFonts w:ascii="Arial" w:hAnsi="Arial" w:cs="Arial"/>
          <w:b/>
        </w:rPr>
        <w:tab/>
      </w:r>
      <w:r w:rsidRPr="004B0076">
        <w:rPr>
          <w:rFonts w:ascii="Arial" w:hAnsi="Arial" w:cs="Arial"/>
          <w:b/>
        </w:rPr>
        <w:tab/>
      </w:r>
      <w:r w:rsidRPr="004B0076">
        <w:rPr>
          <w:rFonts w:ascii="Arial" w:hAnsi="Arial" w:cs="Arial"/>
          <w:b/>
        </w:rPr>
        <w:tab/>
      </w:r>
      <w:r w:rsidRPr="004B0076">
        <w:rPr>
          <w:rFonts w:ascii="Arial" w:hAnsi="Arial" w:cs="Arial"/>
          <w:b/>
        </w:rPr>
        <w:tab/>
        <w:t xml:space="preserve">    Presidente</w:t>
      </w:r>
      <w:r w:rsidR="007C7E0F">
        <w:rPr>
          <w:rFonts w:ascii="Arial" w:hAnsi="Arial" w:cs="Arial"/>
          <w:b/>
        </w:rPr>
        <w:t xml:space="preserve"> da Câmara</w:t>
      </w:r>
      <w:bookmarkStart w:id="0" w:name="_GoBack"/>
      <w:bookmarkEnd w:id="0"/>
    </w:p>
    <w:sectPr w:rsidR="00B014EA" w:rsidRPr="002F5F3D" w:rsidSect="000605A2">
      <w:headerReference w:type="default" r:id="rId7"/>
      <w:pgSz w:w="11906" w:h="16838"/>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62E" w:rsidRDefault="00AA162E" w:rsidP="00330C1B">
      <w:pPr>
        <w:spacing w:after="0" w:line="240" w:lineRule="auto"/>
      </w:pPr>
      <w:r>
        <w:separator/>
      </w:r>
    </w:p>
  </w:endnote>
  <w:endnote w:type="continuationSeparator" w:id="0">
    <w:p w:rsidR="00AA162E" w:rsidRDefault="00AA162E" w:rsidP="0033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62E" w:rsidRDefault="00AA162E" w:rsidP="00330C1B">
      <w:pPr>
        <w:spacing w:after="0" w:line="240" w:lineRule="auto"/>
      </w:pPr>
      <w:r>
        <w:separator/>
      </w:r>
    </w:p>
  </w:footnote>
  <w:footnote w:type="continuationSeparator" w:id="0">
    <w:p w:rsidR="00AA162E" w:rsidRDefault="00AA162E" w:rsidP="0033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EAD" w:rsidRDefault="00AA162E" w:rsidP="00330C1B">
    <w:pPr>
      <w:pStyle w:val="Cabealho"/>
      <w:jc w:val="center"/>
      <w:rPr>
        <w:rFonts w:eastAsia="Batang"/>
        <w:b/>
        <w:color w:val="000000"/>
        <w:sz w:val="32"/>
        <w:szCs w:val="32"/>
      </w:rPr>
    </w:pPr>
    <w:r>
      <w:rPr>
        <w:rFonts w:eastAsia="Batang"/>
        <w:b/>
        <w:noProof/>
        <w:color w:val="000000"/>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4.05pt;margin-top:24.05pt;width:88.2pt;height:55.95pt;z-index:251659264">
          <v:imagedata r:id="rId1" o:title=""/>
        </v:shape>
        <o:OLEObject Type="Embed" ProgID="Word.Picture.8" ShapeID="_x0000_s2049" DrawAspect="Content" ObjectID="_1826175327" r:id="rId2"/>
      </w:object>
    </w:r>
  </w:p>
  <w:p w:rsidR="00D36EAD" w:rsidRDefault="00D36EAD" w:rsidP="00330C1B">
    <w:pPr>
      <w:pStyle w:val="Cabealho"/>
      <w:jc w:val="center"/>
      <w:rPr>
        <w:rFonts w:eastAsia="Batang"/>
        <w:b/>
        <w:color w:val="000000"/>
        <w:sz w:val="32"/>
        <w:szCs w:val="32"/>
      </w:rPr>
    </w:pPr>
  </w:p>
  <w:p w:rsidR="00330C1B" w:rsidRPr="00330C1B" w:rsidRDefault="00D36EAD" w:rsidP="00330C1B">
    <w:pPr>
      <w:pStyle w:val="Cabealho"/>
      <w:jc w:val="center"/>
      <w:rPr>
        <w:rFonts w:eastAsia="Batang"/>
        <w:b/>
        <w:color w:val="000000"/>
        <w:sz w:val="32"/>
        <w:szCs w:val="32"/>
      </w:rPr>
    </w:pPr>
    <w:r>
      <w:rPr>
        <w:rFonts w:eastAsia="Batang"/>
        <w:b/>
        <w:color w:val="000000"/>
        <w:sz w:val="32"/>
        <w:szCs w:val="32"/>
      </w:rPr>
      <w:t>CÂMARA</w:t>
    </w:r>
    <w:r w:rsidR="006F6E99">
      <w:rPr>
        <w:rFonts w:eastAsia="Batang"/>
        <w:b/>
        <w:color w:val="000000"/>
        <w:sz w:val="32"/>
        <w:szCs w:val="32"/>
      </w:rPr>
      <w:t xml:space="preserve"> </w:t>
    </w:r>
    <w:r w:rsidR="00330C1B" w:rsidRPr="00330C1B">
      <w:rPr>
        <w:rFonts w:eastAsia="Batang"/>
        <w:b/>
        <w:color w:val="000000"/>
        <w:sz w:val="32"/>
        <w:szCs w:val="32"/>
      </w:rPr>
      <w:t>MUNICIPAL DE SÃO FRANCISCO</w:t>
    </w:r>
  </w:p>
  <w:p w:rsidR="00330C1B" w:rsidRPr="00330C1B" w:rsidRDefault="00330C1B" w:rsidP="00330C1B">
    <w:pPr>
      <w:pStyle w:val="Cabealho"/>
      <w:pBdr>
        <w:bottom w:val="double" w:sz="4" w:space="1" w:color="auto"/>
      </w:pBdr>
      <w:ind w:left="-720" w:firstLine="720"/>
      <w:jc w:val="center"/>
      <w:rPr>
        <w:rFonts w:eastAsia="Batang"/>
        <w:b/>
        <w:color w:val="000000"/>
        <w:sz w:val="32"/>
        <w:szCs w:val="32"/>
      </w:rPr>
    </w:pPr>
    <w:r w:rsidRPr="00330C1B">
      <w:rPr>
        <w:rFonts w:eastAsia="Batang"/>
        <w:b/>
        <w:color w:val="000000"/>
        <w:sz w:val="32"/>
        <w:szCs w:val="32"/>
      </w:rPr>
      <w:t xml:space="preserve">   ESTADO DE MINAS GERAIS</w:t>
    </w:r>
    <w:r w:rsidRPr="00330C1B">
      <w:rPr>
        <w:b/>
        <w:color w:val="000000"/>
        <w:sz w:val="32"/>
        <w:szCs w:val="32"/>
      </w:rPr>
      <w:t xml:space="preserve">     </w:t>
    </w:r>
  </w:p>
  <w:p w:rsidR="00330C1B" w:rsidRDefault="00330C1B" w:rsidP="00330C1B">
    <w:pPr>
      <w:pStyle w:val="Cabealho"/>
    </w:pPr>
    <w:r>
      <w:rPr>
        <w:color w:val="000000"/>
        <w:sz w:val="20"/>
        <w:szCs w:val="20"/>
      </w:rPr>
      <w:tab/>
    </w:r>
    <w:r w:rsidR="00D36EAD">
      <w:rPr>
        <w:color w:val="000000"/>
        <w:sz w:val="20"/>
        <w:szCs w:val="20"/>
      </w:rPr>
      <w:t>Av.</w:t>
    </w:r>
    <w:r>
      <w:rPr>
        <w:color w:val="000000"/>
        <w:sz w:val="20"/>
        <w:szCs w:val="20"/>
      </w:rPr>
      <w:t xml:space="preserve"> Montes Claros, 229 – Centro – CEP:39.300-000</w:t>
    </w:r>
    <w:r w:rsidR="00D36EAD">
      <w:rPr>
        <w:color w:val="000000"/>
        <w:sz w:val="20"/>
        <w:szCs w:val="20"/>
      </w:rPr>
      <w:t>- FONE: (38) 3631-1368</w:t>
    </w:r>
    <w:r>
      <w:rPr>
        <w:color w:val="000000"/>
        <w:sz w:val="20"/>
        <w:szCs w:val="20"/>
      </w:rPr>
      <w:tab/>
    </w:r>
  </w:p>
  <w:p w:rsidR="00330C1B" w:rsidRDefault="00330C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92B"/>
    <w:multiLevelType w:val="hybridMultilevel"/>
    <w:tmpl w:val="1A745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66181"/>
    <w:multiLevelType w:val="hybridMultilevel"/>
    <w:tmpl w:val="B89606B8"/>
    <w:lvl w:ilvl="0" w:tplc="9AA681D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56DFE"/>
    <w:multiLevelType w:val="hybridMultilevel"/>
    <w:tmpl w:val="AAEE0A8A"/>
    <w:lvl w:ilvl="0" w:tplc="6D583DA0">
      <w:start w:val="1"/>
      <w:numFmt w:val="upperRoman"/>
      <w:lvlText w:val="%1."/>
      <w:lvlJc w:val="left"/>
      <w:pPr>
        <w:ind w:left="1080" w:hanging="72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3F7655"/>
    <w:multiLevelType w:val="multilevel"/>
    <w:tmpl w:val="CF22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F7AB3"/>
    <w:multiLevelType w:val="hybridMultilevel"/>
    <w:tmpl w:val="8728ABC6"/>
    <w:lvl w:ilvl="0" w:tplc="47BA1E2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E44D24"/>
    <w:multiLevelType w:val="hybridMultilevel"/>
    <w:tmpl w:val="5BC2A690"/>
    <w:lvl w:ilvl="0" w:tplc="77F2DD60">
      <w:start w:val="1"/>
      <w:numFmt w:val="upperRoman"/>
      <w:lvlText w:val="%1"/>
      <w:lvlJc w:val="left"/>
      <w:pPr>
        <w:ind w:left="102" w:hanging="267"/>
      </w:pPr>
      <w:rPr>
        <w:rFonts w:ascii="Verdana" w:eastAsia="Verdana" w:hAnsi="Verdana" w:cs="Verdana" w:hint="default"/>
        <w:w w:val="99"/>
        <w:sz w:val="20"/>
        <w:szCs w:val="20"/>
        <w:lang w:val="pt-PT" w:eastAsia="en-US" w:bidi="ar-SA"/>
      </w:rPr>
    </w:lvl>
    <w:lvl w:ilvl="1" w:tplc="40A8D266">
      <w:numFmt w:val="bullet"/>
      <w:lvlText w:val="•"/>
      <w:lvlJc w:val="left"/>
      <w:pPr>
        <w:ind w:left="1018" w:hanging="267"/>
      </w:pPr>
      <w:rPr>
        <w:rFonts w:hint="default"/>
        <w:lang w:val="pt-PT" w:eastAsia="en-US" w:bidi="ar-SA"/>
      </w:rPr>
    </w:lvl>
    <w:lvl w:ilvl="2" w:tplc="13006472">
      <w:numFmt w:val="bullet"/>
      <w:lvlText w:val="•"/>
      <w:lvlJc w:val="left"/>
      <w:pPr>
        <w:ind w:left="1937" w:hanging="267"/>
      </w:pPr>
      <w:rPr>
        <w:rFonts w:hint="default"/>
        <w:lang w:val="pt-PT" w:eastAsia="en-US" w:bidi="ar-SA"/>
      </w:rPr>
    </w:lvl>
    <w:lvl w:ilvl="3" w:tplc="DAFA50EA">
      <w:numFmt w:val="bullet"/>
      <w:lvlText w:val="•"/>
      <w:lvlJc w:val="left"/>
      <w:pPr>
        <w:ind w:left="2855" w:hanging="267"/>
      </w:pPr>
      <w:rPr>
        <w:rFonts w:hint="default"/>
        <w:lang w:val="pt-PT" w:eastAsia="en-US" w:bidi="ar-SA"/>
      </w:rPr>
    </w:lvl>
    <w:lvl w:ilvl="4" w:tplc="AD44AD4C">
      <w:numFmt w:val="bullet"/>
      <w:lvlText w:val="•"/>
      <w:lvlJc w:val="left"/>
      <w:pPr>
        <w:ind w:left="3774" w:hanging="267"/>
      </w:pPr>
      <w:rPr>
        <w:rFonts w:hint="default"/>
        <w:lang w:val="pt-PT" w:eastAsia="en-US" w:bidi="ar-SA"/>
      </w:rPr>
    </w:lvl>
    <w:lvl w:ilvl="5" w:tplc="C8E24088">
      <w:numFmt w:val="bullet"/>
      <w:lvlText w:val="•"/>
      <w:lvlJc w:val="left"/>
      <w:pPr>
        <w:ind w:left="4693" w:hanging="267"/>
      </w:pPr>
      <w:rPr>
        <w:rFonts w:hint="default"/>
        <w:lang w:val="pt-PT" w:eastAsia="en-US" w:bidi="ar-SA"/>
      </w:rPr>
    </w:lvl>
    <w:lvl w:ilvl="6" w:tplc="1D245EB0">
      <w:numFmt w:val="bullet"/>
      <w:lvlText w:val="•"/>
      <w:lvlJc w:val="left"/>
      <w:pPr>
        <w:ind w:left="5611" w:hanging="267"/>
      </w:pPr>
      <w:rPr>
        <w:rFonts w:hint="default"/>
        <w:lang w:val="pt-PT" w:eastAsia="en-US" w:bidi="ar-SA"/>
      </w:rPr>
    </w:lvl>
    <w:lvl w:ilvl="7" w:tplc="1BF623C2">
      <w:numFmt w:val="bullet"/>
      <w:lvlText w:val="•"/>
      <w:lvlJc w:val="left"/>
      <w:pPr>
        <w:ind w:left="6530" w:hanging="267"/>
      </w:pPr>
      <w:rPr>
        <w:rFonts w:hint="default"/>
        <w:lang w:val="pt-PT" w:eastAsia="en-US" w:bidi="ar-SA"/>
      </w:rPr>
    </w:lvl>
    <w:lvl w:ilvl="8" w:tplc="42984ABE">
      <w:numFmt w:val="bullet"/>
      <w:lvlText w:val="•"/>
      <w:lvlJc w:val="left"/>
      <w:pPr>
        <w:ind w:left="7449" w:hanging="267"/>
      </w:pPr>
      <w:rPr>
        <w:rFonts w:hint="default"/>
        <w:lang w:val="pt-PT" w:eastAsia="en-US" w:bidi="ar-SA"/>
      </w:rPr>
    </w:lvl>
  </w:abstractNum>
  <w:abstractNum w:abstractNumId="6" w15:restartNumberingAfterBreak="0">
    <w:nsid w:val="185A5D33"/>
    <w:multiLevelType w:val="hybridMultilevel"/>
    <w:tmpl w:val="8A7C39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F6692F"/>
    <w:multiLevelType w:val="hybridMultilevel"/>
    <w:tmpl w:val="054EBFF4"/>
    <w:lvl w:ilvl="0" w:tplc="9E907574">
      <w:start w:val="1"/>
      <w:numFmt w:val="upperRoman"/>
      <w:lvlText w:val="%1"/>
      <w:lvlJc w:val="left"/>
      <w:pPr>
        <w:ind w:left="102" w:hanging="238"/>
      </w:pPr>
      <w:rPr>
        <w:rFonts w:ascii="Verdana" w:eastAsia="Verdana" w:hAnsi="Verdana" w:cs="Verdana" w:hint="default"/>
        <w:w w:val="99"/>
        <w:sz w:val="20"/>
        <w:szCs w:val="20"/>
        <w:lang w:val="pt-PT" w:eastAsia="en-US" w:bidi="ar-SA"/>
      </w:rPr>
    </w:lvl>
    <w:lvl w:ilvl="1" w:tplc="76946992">
      <w:numFmt w:val="bullet"/>
      <w:lvlText w:val="•"/>
      <w:lvlJc w:val="left"/>
      <w:pPr>
        <w:ind w:left="1018" w:hanging="238"/>
      </w:pPr>
      <w:rPr>
        <w:rFonts w:hint="default"/>
        <w:lang w:val="pt-PT" w:eastAsia="en-US" w:bidi="ar-SA"/>
      </w:rPr>
    </w:lvl>
    <w:lvl w:ilvl="2" w:tplc="89224CCE">
      <w:numFmt w:val="bullet"/>
      <w:lvlText w:val="•"/>
      <w:lvlJc w:val="left"/>
      <w:pPr>
        <w:ind w:left="1937" w:hanging="238"/>
      </w:pPr>
      <w:rPr>
        <w:rFonts w:hint="default"/>
        <w:lang w:val="pt-PT" w:eastAsia="en-US" w:bidi="ar-SA"/>
      </w:rPr>
    </w:lvl>
    <w:lvl w:ilvl="3" w:tplc="084EE0E8">
      <w:numFmt w:val="bullet"/>
      <w:lvlText w:val="•"/>
      <w:lvlJc w:val="left"/>
      <w:pPr>
        <w:ind w:left="2855" w:hanging="238"/>
      </w:pPr>
      <w:rPr>
        <w:rFonts w:hint="default"/>
        <w:lang w:val="pt-PT" w:eastAsia="en-US" w:bidi="ar-SA"/>
      </w:rPr>
    </w:lvl>
    <w:lvl w:ilvl="4" w:tplc="D852636E">
      <w:numFmt w:val="bullet"/>
      <w:lvlText w:val="•"/>
      <w:lvlJc w:val="left"/>
      <w:pPr>
        <w:ind w:left="3774" w:hanging="238"/>
      </w:pPr>
      <w:rPr>
        <w:rFonts w:hint="default"/>
        <w:lang w:val="pt-PT" w:eastAsia="en-US" w:bidi="ar-SA"/>
      </w:rPr>
    </w:lvl>
    <w:lvl w:ilvl="5" w:tplc="013E1B4C">
      <w:numFmt w:val="bullet"/>
      <w:lvlText w:val="•"/>
      <w:lvlJc w:val="left"/>
      <w:pPr>
        <w:ind w:left="4693" w:hanging="238"/>
      </w:pPr>
      <w:rPr>
        <w:rFonts w:hint="default"/>
        <w:lang w:val="pt-PT" w:eastAsia="en-US" w:bidi="ar-SA"/>
      </w:rPr>
    </w:lvl>
    <w:lvl w:ilvl="6" w:tplc="AF0047A6">
      <w:numFmt w:val="bullet"/>
      <w:lvlText w:val="•"/>
      <w:lvlJc w:val="left"/>
      <w:pPr>
        <w:ind w:left="5611" w:hanging="238"/>
      </w:pPr>
      <w:rPr>
        <w:rFonts w:hint="default"/>
        <w:lang w:val="pt-PT" w:eastAsia="en-US" w:bidi="ar-SA"/>
      </w:rPr>
    </w:lvl>
    <w:lvl w:ilvl="7" w:tplc="1D56B7D0">
      <w:numFmt w:val="bullet"/>
      <w:lvlText w:val="•"/>
      <w:lvlJc w:val="left"/>
      <w:pPr>
        <w:ind w:left="6530" w:hanging="238"/>
      </w:pPr>
      <w:rPr>
        <w:rFonts w:hint="default"/>
        <w:lang w:val="pt-PT" w:eastAsia="en-US" w:bidi="ar-SA"/>
      </w:rPr>
    </w:lvl>
    <w:lvl w:ilvl="8" w:tplc="347CF084">
      <w:numFmt w:val="bullet"/>
      <w:lvlText w:val="•"/>
      <w:lvlJc w:val="left"/>
      <w:pPr>
        <w:ind w:left="7449" w:hanging="238"/>
      </w:pPr>
      <w:rPr>
        <w:rFonts w:hint="default"/>
        <w:lang w:val="pt-PT" w:eastAsia="en-US" w:bidi="ar-SA"/>
      </w:rPr>
    </w:lvl>
  </w:abstractNum>
  <w:abstractNum w:abstractNumId="8" w15:restartNumberingAfterBreak="0">
    <w:nsid w:val="25590CD7"/>
    <w:multiLevelType w:val="hybridMultilevel"/>
    <w:tmpl w:val="3260FC1A"/>
    <w:lvl w:ilvl="0" w:tplc="77CC3F64">
      <w:start w:val="1"/>
      <w:numFmt w:val="upperRoman"/>
      <w:lvlText w:val="%1."/>
      <w:lvlJc w:val="left"/>
      <w:pPr>
        <w:ind w:left="822" w:hanging="72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9" w15:restartNumberingAfterBreak="0">
    <w:nsid w:val="26DA3EFC"/>
    <w:multiLevelType w:val="hybridMultilevel"/>
    <w:tmpl w:val="368AB51E"/>
    <w:lvl w:ilvl="0" w:tplc="D11CCAB4">
      <w:start w:val="6"/>
      <w:numFmt w:val="upperRoman"/>
      <w:lvlText w:val="%1"/>
      <w:lvlJc w:val="left"/>
      <w:pPr>
        <w:ind w:left="102" w:hanging="324"/>
      </w:pPr>
      <w:rPr>
        <w:rFonts w:ascii="Verdana" w:eastAsia="Verdana" w:hAnsi="Verdana" w:cs="Verdana" w:hint="default"/>
        <w:w w:val="99"/>
        <w:sz w:val="20"/>
        <w:szCs w:val="20"/>
        <w:lang w:val="pt-PT" w:eastAsia="en-US" w:bidi="ar-SA"/>
      </w:rPr>
    </w:lvl>
    <w:lvl w:ilvl="1" w:tplc="D7964FF4">
      <w:numFmt w:val="bullet"/>
      <w:lvlText w:val="•"/>
      <w:lvlJc w:val="left"/>
      <w:pPr>
        <w:ind w:left="1018" w:hanging="324"/>
      </w:pPr>
      <w:rPr>
        <w:rFonts w:hint="default"/>
        <w:lang w:val="pt-PT" w:eastAsia="en-US" w:bidi="ar-SA"/>
      </w:rPr>
    </w:lvl>
    <w:lvl w:ilvl="2" w:tplc="DA0A5B7E">
      <w:numFmt w:val="bullet"/>
      <w:lvlText w:val="•"/>
      <w:lvlJc w:val="left"/>
      <w:pPr>
        <w:ind w:left="1937" w:hanging="324"/>
      </w:pPr>
      <w:rPr>
        <w:rFonts w:hint="default"/>
        <w:lang w:val="pt-PT" w:eastAsia="en-US" w:bidi="ar-SA"/>
      </w:rPr>
    </w:lvl>
    <w:lvl w:ilvl="3" w:tplc="44D62192">
      <w:numFmt w:val="bullet"/>
      <w:lvlText w:val="•"/>
      <w:lvlJc w:val="left"/>
      <w:pPr>
        <w:ind w:left="2855" w:hanging="324"/>
      </w:pPr>
      <w:rPr>
        <w:rFonts w:hint="default"/>
        <w:lang w:val="pt-PT" w:eastAsia="en-US" w:bidi="ar-SA"/>
      </w:rPr>
    </w:lvl>
    <w:lvl w:ilvl="4" w:tplc="666244BE">
      <w:numFmt w:val="bullet"/>
      <w:lvlText w:val="•"/>
      <w:lvlJc w:val="left"/>
      <w:pPr>
        <w:ind w:left="3774" w:hanging="324"/>
      </w:pPr>
      <w:rPr>
        <w:rFonts w:hint="default"/>
        <w:lang w:val="pt-PT" w:eastAsia="en-US" w:bidi="ar-SA"/>
      </w:rPr>
    </w:lvl>
    <w:lvl w:ilvl="5" w:tplc="887EC4BE">
      <w:numFmt w:val="bullet"/>
      <w:lvlText w:val="•"/>
      <w:lvlJc w:val="left"/>
      <w:pPr>
        <w:ind w:left="4693" w:hanging="324"/>
      </w:pPr>
      <w:rPr>
        <w:rFonts w:hint="default"/>
        <w:lang w:val="pt-PT" w:eastAsia="en-US" w:bidi="ar-SA"/>
      </w:rPr>
    </w:lvl>
    <w:lvl w:ilvl="6" w:tplc="6004EB5C">
      <w:numFmt w:val="bullet"/>
      <w:lvlText w:val="•"/>
      <w:lvlJc w:val="left"/>
      <w:pPr>
        <w:ind w:left="5611" w:hanging="324"/>
      </w:pPr>
      <w:rPr>
        <w:rFonts w:hint="default"/>
        <w:lang w:val="pt-PT" w:eastAsia="en-US" w:bidi="ar-SA"/>
      </w:rPr>
    </w:lvl>
    <w:lvl w:ilvl="7" w:tplc="BEE6195A">
      <w:numFmt w:val="bullet"/>
      <w:lvlText w:val="•"/>
      <w:lvlJc w:val="left"/>
      <w:pPr>
        <w:ind w:left="6530" w:hanging="324"/>
      </w:pPr>
      <w:rPr>
        <w:rFonts w:hint="default"/>
        <w:lang w:val="pt-PT" w:eastAsia="en-US" w:bidi="ar-SA"/>
      </w:rPr>
    </w:lvl>
    <w:lvl w:ilvl="8" w:tplc="1076EA72">
      <w:numFmt w:val="bullet"/>
      <w:lvlText w:val="•"/>
      <w:lvlJc w:val="left"/>
      <w:pPr>
        <w:ind w:left="7449" w:hanging="324"/>
      </w:pPr>
      <w:rPr>
        <w:rFonts w:hint="default"/>
        <w:lang w:val="pt-PT" w:eastAsia="en-US" w:bidi="ar-SA"/>
      </w:rPr>
    </w:lvl>
  </w:abstractNum>
  <w:abstractNum w:abstractNumId="10" w15:restartNumberingAfterBreak="0">
    <w:nsid w:val="29817033"/>
    <w:multiLevelType w:val="hybridMultilevel"/>
    <w:tmpl w:val="23B8A5C6"/>
    <w:lvl w:ilvl="0" w:tplc="4A226368">
      <w:start w:val="1"/>
      <w:numFmt w:val="upperRoman"/>
      <w:lvlText w:val="%1"/>
      <w:lvlJc w:val="left"/>
      <w:pPr>
        <w:ind w:left="102" w:hanging="176"/>
      </w:pPr>
      <w:rPr>
        <w:rFonts w:ascii="Verdana" w:eastAsia="Verdana" w:hAnsi="Verdana" w:cs="Verdana" w:hint="default"/>
        <w:w w:val="99"/>
        <w:sz w:val="20"/>
        <w:szCs w:val="20"/>
        <w:lang w:val="pt-PT" w:eastAsia="en-US" w:bidi="ar-SA"/>
      </w:rPr>
    </w:lvl>
    <w:lvl w:ilvl="1" w:tplc="261411F0">
      <w:numFmt w:val="bullet"/>
      <w:lvlText w:val="•"/>
      <w:lvlJc w:val="left"/>
      <w:pPr>
        <w:ind w:left="1018" w:hanging="176"/>
      </w:pPr>
      <w:rPr>
        <w:rFonts w:hint="default"/>
        <w:lang w:val="pt-PT" w:eastAsia="en-US" w:bidi="ar-SA"/>
      </w:rPr>
    </w:lvl>
    <w:lvl w:ilvl="2" w:tplc="8FCC0264">
      <w:numFmt w:val="bullet"/>
      <w:lvlText w:val="•"/>
      <w:lvlJc w:val="left"/>
      <w:pPr>
        <w:ind w:left="1937" w:hanging="176"/>
      </w:pPr>
      <w:rPr>
        <w:rFonts w:hint="default"/>
        <w:lang w:val="pt-PT" w:eastAsia="en-US" w:bidi="ar-SA"/>
      </w:rPr>
    </w:lvl>
    <w:lvl w:ilvl="3" w:tplc="2964602A">
      <w:numFmt w:val="bullet"/>
      <w:lvlText w:val="•"/>
      <w:lvlJc w:val="left"/>
      <w:pPr>
        <w:ind w:left="2855" w:hanging="176"/>
      </w:pPr>
      <w:rPr>
        <w:rFonts w:hint="default"/>
        <w:lang w:val="pt-PT" w:eastAsia="en-US" w:bidi="ar-SA"/>
      </w:rPr>
    </w:lvl>
    <w:lvl w:ilvl="4" w:tplc="A72E17F4">
      <w:numFmt w:val="bullet"/>
      <w:lvlText w:val="•"/>
      <w:lvlJc w:val="left"/>
      <w:pPr>
        <w:ind w:left="3774" w:hanging="176"/>
      </w:pPr>
      <w:rPr>
        <w:rFonts w:hint="default"/>
        <w:lang w:val="pt-PT" w:eastAsia="en-US" w:bidi="ar-SA"/>
      </w:rPr>
    </w:lvl>
    <w:lvl w:ilvl="5" w:tplc="46C08E88">
      <w:numFmt w:val="bullet"/>
      <w:lvlText w:val="•"/>
      <w:lvlJc w:val="left"/>
      <w:pPr>
        <w:ind w:left="4693" w:hanging="176"/>
      </w:pPr>
      <w:rPr>
        <w:rFonts w:hint="default"/>
        <w:lang w:val="pt-PT" w:eastAsia="en-US" w:bidi="ar-SA"/>
      </w:rPr>
    </w:lvl>
    <w:lvl w:ilvl="6" w:tplc="96D29B4C">
      <w:numFmt w:val="bullet"/>
      <w:lvlText w:val="•"/>
      <w:lvlJc w:val="left"/>
      <w:pPr>
        <w:ind w:left="5611" w:hanging="176"/>
      </w:pPr>
      <w:rPr>
        <w:rFonts w:hint="default"/>
        <w:lang w:val="pt-PT" w:eastAsia="en-US" w:bidi="ar-SA"/>
      </w:rPr>
    </w:lvl>
    <w:lvl w:ilvl="7" w:tplc="3B42D7D0">
      <w:numFmt w:val="bullet"/>
      <w:lvlText w:val="•"/>
      <w:lvlJc w:val="left"/>
      <w:pPr>
        <w:ind w:left="6530" w:hanging="176"/>
      </w:pPr>
      <w:rPr>
        <w:rFonts w:hint="default"/>
        <w:lang w:val="pt-PT" w:eastAsia="en-US" w:bidi="ar-SA"/>
      </w:rPr>
    </w:lvl>
    <w:lvl w:ilvl="8" w:tplc="D10EA654">
      <w:numFmt w:val="bullet"/>
      <w:lvlText w:val="•"/>
      <w:lvlJc w:val="left"/>
      <w:pPr>
        <w:ind w:left="7449" w:hanging="176"/>
      </w:pPr>
      <w:rPr>
        <w:rFonts w:hint="default"/>
        <w:lang w:val="pt-PT" w:eastAsia="en-US" w:bidi="ar-SA"/>
      </w:rPr>
    </w:lvl>
  </w:abstractNum>
  <w:abstractNum w:abstractNumId="11" w15:restartNumberingAfterBreak="0">
    <w:nsid w:val="2FC84127"/>
    <w:multiLevelType w:val="hybridMultilevel"/>
    <w:tmpl w:val="77D6EEE2"/>
    <w:lvl w:ilvl="0" w:tplc="17F678CC">
      <w:start w:val="7"/>
      <w:numFmt w:val="upperRoman"/>
      <w:lvlText w:val="%1"/>
      <w:lvlJc w:val="left"/>
      <w:pPr>
        <w:ind w:left="1892" w:hanging="372"/>
      </w:pPr>
      <w:rPr>
        <w:rFonts w:ascii="Verdana" w:eastAsia="Verdana" w:hAnsi="Verdana" w:cs="Verdana" w:hint="default"/>
        <w:w w:val="99"/>
        <w:sz w:val="20"/>
        <w:szCs w:val="20"/>
        <w:lang w:val="pt-PT" w:eastAsia="en-US" w:bidi="ar-SA"/>
      </w:rPr>
    </w:lvl>
    <w:lvl w:ilvl="1" w:tplc="C58C3A34">
      <w:numFmt w:val="bullet"/>
      <w:lvlText w:val="•"/>
      <w:lvlJc w:val="left"/>
      <w:pPr>
        <w:ind w:left="2638" w:hanging="372"/>
      </w:pPr>
      <w:rPr>
        <w:rFonts w:hint="default"/>
        <w:lang w:val="pt-PT" w:eastAsia="en-US" w:bidi="ar-SA"/>
      </w:rPr>
    </w:lvl>
    <w:lvl w:ilvl="2" w:tplc="44AE1FEC">
      <w:numFmt w:val="bullet"/>
      <w:lvlText w:val="•"/>
      <w:lvlJc w:val="left"/>
      <w:pPr>
        <w:ind w:left="3377" w:hanging="372"/>
      </w:pPr>
      <w:rPr>
        <w:rFonts w:hint="default"/>
        <w:lang w:val="pt-PT" w:eastAsia="en-US" w:bidi="ar-SA"/>
      </w:rPr>
    </w:lvl>
    <w:lvl w:ilvl="3" w:tplc="1A464704">
      <w:numFmt w:val="bullet"/>
      <w:lvlText w:val="•"/>
      <w:lvlJc w:val="left"/>
      <w:pPr>
        <w:ind w:left="4115" w:hanging="372"/>
      </w:pPr>
      <w:rPr>
        <w:rFonts w:hint="default"/>
        <w:lang w:val="pt-PT" w:eastAsia="en-US" w:bidi="ar-SA"/>
      </w:rPr>
    </w:lvl>
    <w:lvl w:ilvl="4" w:tplc="F612A1CA">
      <w:numFmt w:val="bullet"/>
      <w:lvlText w:val="•"/>
      <w:lvlJc w:val="left"/>
      <w:pPr>
        <w:ind w:left="4854" w:hanging="372"/>
      </w:pPr>
      <w:rPr>
        <w:rFonts w:hint="default"/>
        <w:lang w:val="pt-PT" w:eastAsia="en-US" w:bidi="ar-SA"/>
      </w:rPr>
    </w:lvl>
    <w:lvl w:ilvl="5" w:tplc="4F0A8D74">
      <w:numFmt w:val="bullet"/>
      <w:lvlText w:val="•"/>
      <w:lvlJc w:val="left"/>
      <w:pPr>
        <w:ind w:left="5593" w:hanging="372"/>
      </w:pPr>
      <w:rPr>
        <w:rFonts w:hint="default"/>
        <w:lang w:val="pt-PT" w:eastAsia="en-US" w:bidi="ar-SA"/>
      </w:rPr>
    </w:lvl>
    <w:lvl w:ilvl="6" w:tplc="1CC89CC6">
      <w:numFmt w:val="bullet"/>
      <w:lvlText w:val="•"/>
      <w:lvlJc w:val="left"/>
      <w:pPr>
        <w:ind w:left="6331" w:hanging="372"/>
      </w:pPr>
      <w:rPr>
        <w:rFonts w:hint="default"/>
        <w:lang w:val="pt-PT" w:eastAsia="en-US" w:bidi="ar-SA"/>
      </w:rPr>
    </w:lvl>
    <w:lvl w:ilvl="7" w:tplc="C5F4D022">
      <w:numFmt w:val="bullet"/>
      <w:lvlText w:val="•"/>
      <w:lvlJc w:val="left"/>
      <w:pPr>
        <w:ind w:left="7070" w:hanging="372"/>
      </w:pPr>
      <w:rPr>
        <w:rFonts w:hint="default"/>
        <w:lang w:val="pt-PT" w:eastAsia="en-US" w:bidi="ar-SA"/>
      </w:rPr>
    </w:lvl>
    <w:lvl w:ilvl="8" w:tplc="3CD2A2D4">
      <w:numFmt w:val="bullet"/>
      <w:lvlText w:val="•"/>
      <w:lvlJc w:val="left"/>
      <w:pPr>
        <w:ind w:left="7809" w:hanging="372"/>
      </w:pPr>
      <w:rPr>
        <w:rFonts w:hint="default"/>
        <w:lang w:val="pt-PT" w:eastAsia="en-US" w:bidi="ar-SA"/>
      </w:rPr>
    </w:lvl>
  </w:abstractNum>
  <w:abstractNum w:abstractNumId="12" w15:restartNumberingAfterBreak="0">
    <w:nsid w:val="379E5BC2"/>
    <w:multiLevelType w:val="hybridMultilevel"/>
    <w:tmpl w:val="D624E156"/>
    <w:lvl w:ilvl="0" w:tplc="4E7445A8">
      <w:start w:val="1"/>
      <w:numFmt w:val="upperRoman"/>
      <w:lvlText w:val="%1"/>
      <w:lvlJc w:val="left"/>
      <w:pPr>
        <w:ind w:left="102" w:hanging="168"/>
      </w:pPr>
      <w:rPr>
        <w:rFonts w:ascii="Verdana" w:eastAsia="Verdana" w:hAnsi="Verdana" w:cs="Verdana" w:hint="default"/>
        <w:w w:val="99"/>
        <w:sz w:val="20"/>
        <w:szCs w:val="20"/>
        <w:lang w:val="pt-PT" w:eastAsia="en-US" w:bidi="ar-SA"/>
      </w:rPr>
    </w:lvl>
    <w:lvl w:ilvl="1" w:tplc="CFC8A5FE">
      <w:numFmt w:val="bullet"/>
      <w:lvlText w:val="•"/>
      <w:lvlJc w:val="left"/>
      <w:pPr>
        <w:ind w:left="1018" w:hanging="168"/>
      </w:pPr>
      <w:rPr>
        <w:rFonts w:hint="default"/>
        <w:lang w:val="pt-PT" w:eastAsia="en-US" w:bidi="ar-SA"/>
      </w:rPr>
    </w:lvl>
    <w:lvl w:ilvl="2" w:tplc="AE6AB58C">
      <w:numFmt w:val="bullet"/>
      <w:lvlText w:val="•"/>
      <w:lvlJc w:val="left"/>
      <w:pPr>
        <w:ind w:left="1937" w:hanging="168"/>
      </w:pPr>
      <w:rPr>
        <w:rFonts w:hint="default"/>
        <w:lang w:val="pt-PT" w:eastAsia="en-US" w:bidi="ar-SA"/>
      </w:rPr>
    </w:lvl>
    <w:lvl w:ilvl="3" w:tplc="4C9A27FC">
      <w:numFmt w:val="bullet"/>
      <w:lvlText w:val="•"/>
      <w:lvlJc w:val="left"/>
      <w:pPr>
        <w:ind w:left="2855" w:hanging="168"/>
      </w:pPr>
      <w:rPr>
        <w:rFonts w:hint="default"/>
        <w:lang w:val="pt-PT" w:eastAsia="en-US" w:bidi="ar-SA"/>
      </w:rPr>
    </w:lvl>
    <w:lvl w:ilvl="4" w:tplc="5EB6D48E">
      <w:numFmt w:val="bullet"/>
      <w:lvlText w:val="•"/>
      <w:lvlJc w:val="left"/>
      <w:pPr>
        <w:ind w:left="3774" w:hanging="168"/>
      </w:pPr>
      <w:rPr>
        <w:rFonts w:hint="default"/>
        <w:lang w:val="pt-PT" w:eastAsia="en-US" w:bidi="ar-SA"/>
      </w:rPr>
    </w:lvl>
    <w:lvl w:ilvl="5" w:tplc="E236CF8E">
      <w:numFmt w:val="bullet"/>
      <w:lvlText w:val="•"/>
      <w:lvlJc w:val="left"/>
      <w:pPr>
        <w:ind w:left="4693" w:hanging="168"/>
      </w:pPr>
      <w:rPr>
        <w:rFonts w:hint="default"/>
        <w:lang w:val="pt-PT" w:eastAsia="en-US" w:bidi="ar-SA"/>
      </w:rPr>
    </w:lvl>
    <w:lvl w:ilvl="6" w:tplc="3564A724">
      <w:numFmt w:val="bullet"/>
      <w:lvlText w:val="•"/>
      <w:lvlJc w:val="left"/>
      <w:pPr>
        <w:ind w:left="5611" w:hanging="168"/>
      </w:pPr>
      <w:rPr>
        <w:rFonts w:hint="default"/>
        <w:lang w:val="pt-PT" w:eastAsia="en-US" w:bidi="ar-SA"/>
      </w:rPr>
    </w:lvl>
    <w:lvl w:ilvl="7" w:tplc="B4E2CF3A">
      <w:numFmt w:val="bullet"/>
      <w:lvlText w:val="•"/>
      <w:lvlJc w:val="left"/>
      <w:pPr>
        <w:ind w:left="6530" w:hanging="168"/>
      </w:pPr>
      <w:rPr>
        <w:rFonts w:hint="default"/>
        <w:lang w:val="pt-PT" w:eastAsia="en-US" w:bidi="ar-SA"/>
      </w:rPr>
    </w:lvl>
    <w:lvl w:ilvl="8" w:tplc="A46067D2">
      <w:numFmt w:val="bullet"/>
      <w:lvlText w:val="•"/>
      <w:lvlJc w:val="left"/>
      <w:pPr>
        <w:ind w:left="7449" w:hanging="168"/>
      </w:pPr>
      <w:rPr>
        <w:rFonts w:hint="default"/>
        <w:lang w:val="pt-PT" w:eastAsia="en-US" w:bidi="ar-SA"/>
      </w:rPr>
    </w:lvl>
  </w:abstractNum>
  <w:abstractNum w:abstractNumId="13" w15:restartNumberingAfterBreak="0">
    <w:nsid w:val="384C05DF"/>
    <w:multiLevelType w:val="multilevel"/>
    <w:tmpl w:val="FD00A2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2F30E0"/>
    <w:multiLevelType w:val="hybridMultilevel"/>
    <w:tmpl w:val="422E2DC0"/>
    <w:lvl w:ilvl="0" w:tplc="B69621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642AB"/>
    <w:multiLevelType w:val="hybridMultilevel"/>
    <w:tmpl w:val="B1DCCB3C"/>
    <w:lvl w:ilvl="0" w:tplc="39A82990">
      <w:start w:val="1"/>
      <w:numFmt w:val="upperRoman"/>
      <w:lvlText w:val="%1"/>
      <w:lvlJc w:val="left"/>
      <w:pPr>
        <w:ind w:left="102" w:hanging="156"/>
      </w:pPr>
      <w:rPr>
        <w:rFonts w:ascii="Verdana" w:eastAsia="Verdana" w:hAnsi="Verdana" w:cs="Verdana" w:hint="default"/>
        <w:w w:val="99"/>
        <w:sz w:val="20"/>
        <w:szCs w:val="20"/>
        <w:lang w:val="pt-PT" w:eastAsia="en-US" w:bidi="ar-SA"/>
      </w:rPr>
    </w:lvl>
    <w:lvl w:ilvl="1" w:tplc="D63C7B84">
      <w:numFmt w:val="bullet"/>
      <w:lvlText w:val="•"/>
      <w:lvlJc w:val="left"/>
      <w:pPr>
        <w:ind w:left="1018" w:hanging="156"/>
      </w:pPr>
      <w:rPr>
        <w:rFonts w:hint="default"/>
        <w:lang w:val="pt-PT" w:eastAsia="en-US" w:bidi="ar-SA"/>
      </w:rPr>
    </w:lvl>
    <w:lvl w:ilvl="2" w:tplc="1A185436">
      <w:numFmt w:val="bullet"/>
      <w:lvlText w:val="•"/>
      <w:lvlJc w:val="left"/>
      <w:pPr>
        <w:ind w:left="1937" w:hanging="156"/>
      </w:pPr>
      <w:rPr>
        <w:rFonts w:hint="default"/>
        <w:lang w:val="pt-PT" w:eastAsia="en-US" w:bidi="ar-SA"/>
      </w:rPr>
    </w:lvl>
    <w:lvl w:ilvl="3" w:tplc="F500ABFE">
      <w:numFmt w:val="bullet"/>
      <w:lvlText w:val="•"/>
      <w:lvlJc w:val="left"/>
      <w:pPr>
        <w:ind w:left="2855" w:hanging="156"/>
      </w:pPr>
      <w:rPr>
        <w:rFonts w:hint="default"/>
        <w:lang w:val="pt-PT" w:eastAsia="en-US" w:bidi="ar-SA"/>
      </w:rPr>
    </w:lvl>
    <w:lvl w:ilvl="4" w:tplc="BCB4FC7A">
      <w:numFmt w:val="bullet"/>
      <w:lvlText w:val="•"/>
      <w:lvlJc w:val="left"/>
      <w:pPr>
        <w:ind w:left="3774" w:hanging="156"/>
      </w:pPr>
      <w:rPr>
        <w:rFonts w:hint="default"/>
        <w:lang w:val="pt-PT" w:eastAsia="en-US" w:bidi="ar-SA"/>
      </w:rPr>
    </w:lvl>
    <w:lvl w:ilvl="5" w:tplc="59DE0AAA">
      <w:numFmt w:val="bullet"/>
      <w:lvlText w:val="•"/>
      <w:lvlJc w:val="left"/>
      <w:pPr>
        <w:ind w:left="4693" w:hanging="156"/>
      </w:pPr>
      <w:rPr>
        <w:rFonts w:hint="default"/>
        <w:lang w:val="pt-PT" w:eastAsia="en-US" w:bidi="ar-SA"/>
      </w:rPr>
    </w:lvl>
    <w:lvl w:ilvl="6" w:tplc="963E528A">
      <w:numFmt w:val="bullet"/>
      <w:lvlText w:val="•"/>
      <w:lvlJc w:val="left"/>
      <w:pPr>
        <w:ind w:left="5611" w:hanging="156"/>
      </w:pPr>
      <w:rPr>
        <w:rFonts w:hint="default"/>
        <w:lang w:val="pt-PT" w:eastAsia="en-US" w:bidi="ar-SA"/>
      </w:rPr>
    </w:lvl>
    <w:lvl w:ilvl="7" w:tplc="D1C2A0D2">
      <w:numFmt w:val="bullet"/>
      <w:lvlText w:val="•"/>
      <w:lvlJc w:val="left"/>
      <w:pPr>
        <w:ind w:left="6530" w:hanging="156"/>
      </w:pPr>
      <w:rPr>
        <w:rFonts w:hint="default"/>
        <w:lang w:val="pt-PT" w:eastAsia="en-US" w:bidi="ar-SA"/>
      </w:rPr>
    </w:lvl>
    <w:lvl w:ilvl="8" w:tplc="2C5662F6">
      <w:numFmt w:val="bullet"/>
      <w:lvlText w:val="•"/>
      <w:lvlJc w:val="left"/>
      <w:pPr>
        <w:ind w:left="7449" w:hanging="156"/>
      </w:pPr>
      <w:rPr>
        <w:rFonts w:hint="default"/>
        <w:lang w:val="pt-PT" w:eastAsia="en-US" w:bidi="ar-SA"/>
      </w:rPr>
    </w:lvl>
  </w:abstractNum>
  <w:abstractNum w:abstractNumId="16" w15:restartNumberingAfterBreak="0">
    <w:nsid w:val="415F269D"/>
    <w:multiLevelType w:val="hybridMultilevel"/>
    <w:tmpl w:val="3C062AEA"/>
    <w:lvl w:ilvl="0" w:tplc="BFB8A83E">
      <w:start w:val="1"/>
      <w:numFmt w:val="upperRoman"/>
      <w:lvlText w:val="%1"/>
      <w:lvlJc w:val="left"/>
      <w:pPr>
        <w:ind w:left="102" w:hanging="164"/>
      </w:pPr>
      <w:rPr>
        <w:rFonts w:ascii="Verdana" w:eastAsia="Verdana" w:hAnsi="Verdana" w:cs="Verdana" w:hint="default"/>
        <w:w w:val="99"/>
        <w:sz w:val="20"/>
        <w:szCs w:val="20"/>
        <w:lang w:val="pt-PT" w:eastAsia="en-US" w:bidi="ar-SA"/>
      </w:rPr>
    </w:lvl>
    <w:lvl w:ilvl="1" w:tplc="D424051A">
      <w:numFmt w:val="bullet"/>
      <w:lvlText w:val="•"/>
      <w:lvlJc w:val="left"/>
      <w:pPr>
        <w:ind w:left="1018" w:hanging="164"/>
      </w:pPr>
      <w:rPr>
        <w:rFonts w:hint="default"/>
        <w:lang w:val="pt-PT" w:eastAsia="en-US" w:bidi="ar-SA"/>
      </w:rPr>
    </w:lvl>
    <w:lvl w:ilvl="2" w:tplc="10F00D58">
      <w:numFmt w:val="bullet"/>
      <w:lvlText w:val="•"/>
      <w:lvlJc w:val="left"/>
      <w:pPr>
        <w:ind w:left="1937" w:hanging="164"/>
      </w:pPr>
      <w:rPr>
        <w:rFonts w:hint="default"/>
        <w:lang w:val="pt-PT" w:eastAsia="en-US" w:bidi="ar-SA"/>
      </w:rPr>
    </w:lvl>
    <w:lvl w:ilvl="3" w:tplc="67383806">
      <w:numFmt w:val="bullet"/>
      <w:lvlText w:val="•"/>
      <w:lvlJc w:val="left"/>
      <w:pPr>
        <w:ind w:left="2855" w:hanging="164"/>
      </w:pPr>
      <w:rPr>
        <w:rFonts w:hint="default"/>
        <w:lang w:val="pt-PT" w:eastAsia="en-US" w:bidi="ar-SA"/>
      </w:rPr>
    </w:lvl>
    <w:lvl w:ilvl="4" w:tplc="8B361618">
      <w:numFmt w:val="bullet"/>
      <w:lvlText w:val="•"/>
      <w:lvlJc w:val="left"/>
      <w:pPr>
        <w:ind w:left="3774" w:hanging="164"/>
      </w:pPr>
      <w:rPr>
        <w:rFonts w:hint="default"/>
        <w:lang w:val="pt-PT" w:eastAsia="en-US" w:bidi="ar-SA"/>
      </w:rPr>
    </w:lvl>
    <w:lvl w:ilvl="5" w:tplc="0980CC1A">
      <w:numFmt w:val="bullet"/>
      <w:lvlText w:val="•"/>
      <w:lvlJc w:val="left"/>
      <w:pPr>
        <w:ind w:left="4693" w:hanging="164"/>
      </w:pPr>
      <w:rPr>
        <w:rFonts w:hint="default"/>
        <w:lang w:val="pt-PT" w:eastAsia="en-US" w:bidi="ar-SA"/>
      </w:rPr>
    </w:lvl>
    <w:lvl w:ilvl="6" w:tplc="A36A849E">
      <w:numFmt w:val="bullet"/>
      <w:lvlText w:val="•"/>
      <w:lvlJc w:val="left"/>
      <w:pPr>
        <w:ind w:left="5611" w:hanging="164"/>
      </w:pPr>
      <w:rPr>
        <w:rFonts w:hint="default"/>
        <w:lang w:val="pt-PT" w:eastAsia="en-US" w:bidi="ar-SA"/>
      </w:rPr>
    </w:lvl>
    <w:lvl w:ilvl="7" w:tplc="0F5A5DA8">
      <w:numFmt w:val="bullet"/>
      <w:lvlText w:val="•"/>
      <w:lvlJc w:val="left"/>
      <w:pPr>
        <w:ind w:left="6530" w:hanging="164"/>
      </w:pPr>
      <w:rPr>
        <w:rFonts w:hint="default"/>
        <w:lang w:val="pt-PT" w:eastAsia="en-US" w:bidi="ar-SA"/>
      </w:rPr>
    </w:lvl>
    <w:lvl w:ilvl="8" w:tplc="7FCE7A38">
      <w:numFmt w:val="bullet"/>
      <w:lvlText w:val="•"/>
      <w:lvlJc w:val="left"/>
      <w:pPr>
        <w:ind w:left="7449" w:hanging="164"/>
      </w:pPr>
      <w:rPr>
        <w:rFonts w:hint="default"/>
        <w:lang w:val="pt-PT" w:eastAsia="en-US" w:bidi="ar-SA"/>
      </w:rPr>
    </w:lvl>
  </w:abstractNum>
  <w:abstractNum w:abstractNumId="17" w15:restartNumberingAfterBreak="0">
    <w:nsid w:val="42697B10"/>
    <w:multiLevelType w:val="multilevel"/>
    <w:tmpl w:val="CACC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4B5E79"/>
    <w:multiLevelType w:val="hybridMultilevel"/>
    <w:tmpl w:val="16E824EE"/>
    <w:lvl w:ilvl="0" w:tplc="7A6626E2">
      <w:start w:val="1"/>
      <w:numFmt w:val="upperRoman"/>
      <w:lvlText w:val="%1."/>
      <w:lvlJc w:val="left"/>
      <w:pPr>
        <w:ind w:left="822" w:hanging="72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9" w15:restartNumberingAfterBreak="0">
    <w:nsid w:val="57D72C64"/>
    <w:multiLevelType w:val="hybridMultilevel"/>
    <w:tmpl w:val="48E8685E"/>
    <w:lvl w:ilvl="0" w:tplc="37C4C7C0">
      <w:start w:val="1"/>
      <w:numFmt w:val="upperRoman"/>
      <w:lvlText w:val="%1"/>
      <w:lvlJc w:val="left"/>
      <w:pPr>
        <w:ind w:left="1681" w:hanging="161"/>
      </w:pPr>
      <w:rPr>
        <w:rFonts w:ascii="Verdana" w:eastAsia="Verdana" w:hAnsi="Verdana" w:cs="Verdana" w:hint="default"/>
        <w:w w:val="99"/>
        <w:sz w:val="20"/>
        <w:szCs w:val="20"/>
        <w:lang w:val="pt-PT" w:eastAsia="en-US" w:bidi="ar-SA"/>
      </w:rPr>
    </w:lvl>
    <w:lvl w:ilvl="1" w:tplc="B9380B00">
      <w:numFmt w:val="bullet"/>
      <w:lvlText w:val="•"/>
      <w:lvlJc w:val="left"/>
      <w:pPr>
        <w:ind w:left="2440" w:hanging="161"/>
      </w:pPr>
      <w:rPr>
        <w:rFonts w:hint="default"/>
        <w:lang w:val="pt-PT" w:eastAsia="en-US" w:bidi="ar-SA"/>
      </w:rPr>
    </w:lvl>
    <w:lvl w:ilvl="2" w:tplc="6916F81C">
      <w:numFmt w:val="bullet"/>
      <w:lvlText w:val="•"/>
      <w:lvlJc w:val="left"/>
      <w:pPr>
        <w:ind w:left="3201" w:hanging="161"/>
      </w:pPr>
      <w:rPr>
        <w:rFonts w:hint="default"/>
        <w:lang w:val="pt-PT" w:eastAsia="en-US" w:bidi="ar-SA"/>
      </w:rPr>
    </w:lvl>
    <w:lvl w:ilvl="3" w:tplc="CE54E876">
      <w:numFmt w:val="bullet"/>
      <w:lvlText w:val="•"/>
      <w:lvlJc w:val="left"/>
      <w:pPr>
        <w:ind w:left="3961" w:hanging="161"/>
      </w:pPr>
      <w:rPr>
        <w:rFonts w:hint="default"/>
        <w:lang w:val="pt-PT" w:eastAsia="en-US" w:bidi="ar-SA"/>
      </w:rPr>
    </w:lvl>
    <w:lvl w:ilvl="4" w:tplc="96468598">
      <w:numFmt w:val="bullet"/>
      <w:lvlText w:val="•"/>
      <w:lvlJc w:val="left"/>
      <w:pPr>
        <w:ind w:left="4722" w:hanging="161"/>
      </w:pPr>
      <w:rPr>
        <w:rFonts w:hint="default"/>
        <w:lang w:val="pt-PT" w:eastAsia="en-US" w:bidi="ar-SA"/>
      </w:rPr>
    </w:lvl>
    <w:lvl w:ilvl="5" w:tplc="93D02F76">
      <w:numFmt w:val="bullet"/>
      <w:lvlText w:val="•"/>
      <w:lvlJc w:val="left"/>
      <w:pPr>
        <w:ind w:left="5483" w:hanging="161"/>
      </w:pPr>
      <w:rPr>
        <w:rFonts w:hint="default"/>
        <w:lang w:val="pt-PT" w:eastAsia="en-US" w:bidi="ar-SA"/>
      </w:rPr>
    </w:lvl>
    <w:lvl w:ilvl="6" w:tplc="071629F8">
      <w:numFmt w:val="bullet"/>
      <w:lvlText w:val="•"/>
      <w:lvlJc w:val="left"/>
      <w:pPr>
        <w:ind w:left="6243" w:hanging="161"/>
      </w:pPr>
      <w:rPr>
        <w:rFonts w:hint="default"/>
        <w:lang w:val="pt-PT" w:eastAsia="en-US" w:bidi="ar-SA"/>
      </w:rPr>
    </w:lvl>
    <w:lvl w:ilvl="7" w:tplc="6E6A542E">
      <w:numFmt w:val="bullet"/>
      <w:lvlText w:val="•"/>
      <w:lvlJc w:val="left"/>
      <w:pPr>
        <w:ind w:left="7004" w:hanging="161"/>
      </w:pPr>
      <w:rPr>
        <w:rFonts w:hint="default"/>
        <w:lang w:val="pt-PT" w:eastAsia="en-US" w:bidi="ar-SA"/>
      </w:rPr>
    </w:lvl>
    <w:lvl w:ilvl="8" w:tplc="DDD4B3E2">
      <w:numFmt w:val="bullet"/>
      <w:lvlText w:val="•"/>
      <w:lvlJc w:val="left"/>
      <w:pPr>
        <w:ind w:left="7765" w:hanging="161"/>
      </w:pPr>
      <w:rPr>
        <w:rFonts w:hint="default"/>
        <w:lang w:val="pt-PT" w:eastAsia="en-US" w:bidi="ar-SA"/>
      </w:rPr>
    </w:lvl>
  </w:abstractNum>
  <w:abstractNum w:abstractNumId="20" w15:restartNumberingAfterBreak="0">
    <w:nsid w:val="5AA41F75"/>
    <w:multiLevelType w:val="hybridMultilevel"/>
    <w:tmpl w:val="F196948E"/>
    <w:lvl w:ilvl="0" w:tplc="839ECD0C">
      <w:start w:val="1"/>
      <w:numFmt w:val="upperRoman"/>
      <w:lvlText w:val="%1"/>
      <w:lvlJc w:val="left"/>
      <w:pPr>
        <w:ind w:left="102" w:hanging="176"/>
      </w:pPr>
      <w:rPr>
        <w:rFonts w:ascii="Verdana" w:eastAsia="Verdana" w:hAnsi="Verdana" w:cs="Verdana" w:hint="default"/>
        <w:w w:val="99"/>
        <w:sz w:val="20"/>
        <w:szCs w:val="20"/>
        <w:lang w:val="pt-PT" w:eastAsia="en-US" w:bidi="ar-SA"/>
      </w:rPr>
    </w:lvl>
    <w:lvl w:ilvl="1" w:tplc="F4C6DDA8">
      <w:numFmt w:val="bullet"/>
      <w:lvlText w:val="•"/>
      <w:lvlJc w:val="left"/>
      <w:pPr>
        <w:ind w:left="1018" w:hanging="176"/>
      </w:pPr>
      <w:rPr>
        <w:rFonts w:hint="default"/>
        <w:lang w:val="pt-PT" w:eastAsia="en-US" w:bidi="ar-SA"/>
      </w:rPr>
    </w:lvl>
    <w:lvl w:ilvl="2" w:tplc="29AAD9EE">
      <w:numFmt w:val="bullet"/>
      <w:lvlText w:val="•"/>
      <w:lvlJc w:val="left"/>
      <w:pPr>
        <w:ind w:left="1937" w:hanging="176"/>
      </w:pPr>
      <w:rPr>
        <w:rFonts w:hint="default"/>
        <w:lang w:val="pt-PT" w:eastAsia="en-US" w:bidi="ar-SA"/>
      </w:rPr>
    </w:lvl>
    <w:lvl w:ilvl="3" w:tplc="3D16D47C">
      <w:numFmt w:val="bullet"/>
      <w:lvlText w:val="•"/>
      <w:lvlJc w:val="left"/>
      <w:pPr>
        <w:ind w:left="2855" w:hanging="176"/>
      </w:pPr>
      <w:rPr>
        <w:rFonts w:hint="default"/>
        <w:lang w:val="pt-PT" w:eastAsia="en-US" w:bidi="ar-SA"/>
      </w:rPr>
    </w:lvl>
    <w:lvl w:ilvl="4" w:tplc="194CDE64">
      <w:numFmt w:val="bullet"/>
      <w:lvlText w:val="•"/>
      <w:lvlJc w:val="left"/>
      <w:pPr>
        <w:ind w:left="3774" w:hanging="176"/>
      </w:pPr>
      <w:rPr>
        <w:rFonts w:hint="default"/>
        <w:lang w:val="pt-PT" w:eastAsia="en-US" w:bidi="ar-SA"/>
      </w:rPr>
    </w:lvl>
    <w:lvl w:ilvl="5" w:tplc="5E3208A0">
      <w:numFmt w:val="bullet"/>
      <w:lvlText w:val="•"/>
      <w:lvlJc w:val="left"/>
      <w:pPr>
        <w:ind w:left="4693" w:hanging="176"/>
      </w:pPr>
      <w:rPr>
        <w:rFonts w:hint="default"/>
        <w:lang w:val="pt-PT" w:eastAsia="en-US" w:bidi="ar-SA"/>
      </w:rPr>
    </w:lvl>
    <w:lvl w:ilvl="6" w:tplc="3AFE6D70">
      <w:numFmt w:val="bullet"/>
      <w:lvlText w:val="•"/>
      <w:lvlJc w:val="left"/>
      <w:pPr>
        <w:ind w:left="5611" w:hanging="176"/>
      </w:pPr>
      <w:rPr>
        <w:rFonts w:hint="default"/>
        <w:lang w:val="pt-PT" w:eastAsia="en-US" w:bidi="ar-SA"/>
      </w:rPr>
    </w:lvl>
    <w:lvl w:ilvl="7" w:tplc="C4A6C2DE">
      <w:numFmt w:val="bullet"/>
      <w:lvlText w:val="•"/>
      <w:lvlJc w:val="left"/>
      <w:pPr>
        <w:ind w:left="6530" w:hanging="176"/>
      </w:pPr>
      <w:rPr>
        <w:rFonts w:hint="default"/>
        <w:lang w:val="pt-PT" w:eastAsia="en-US" w:bidi="ar-SA"/>
      </w:rPr>
    </w:lvl>
    <w:lvl w:ilvl="8" w:tplc="4A200F7E">
      <w:numFmt w:val="bullet"/>
      <w:lvlText w:val="•"/>
      <w:lvlJc w:val="left"/>
      <w:pPr>
        <w:ind w:left="7449" w:hanging="176"/>
      </w:pPr>
      <w:rPr>
        <w:rFonts w:hint="default"/>
        <w:lang w:val="pt-PT" w:eastAsia="en-US" w:bidi="ar-SA"/>
      </w:rPr>
    </w:lvl>
  </w:abstractNum>
  <w:abstractNum w:abstractNumId="21" w15:restartNumberingAfterBreak="0">
    <w:nsid w:val="5B8C5865"/>
    <w:multiLevelType w:val="hybridMultilevel"/>
    <w:tmpl w:val="E1762F2C"/>
    <w:lvl w:ilvl="0" w:tplc="F890647E">
      <w:start w:val="1"/>
      <w:numFmt w:val="upperRoman"/>
      <w:lvlText w:val="%1"/>
      <w:lvlJc w:val="left"/>
      <w:pPr>
        <w:ind w:left="102" w:hanging="154"/>
      </w:pPr>
      <w:rPr>
        <w:rFonts w:ascii="Verdana" w:eastAsia="Verdana" w:hAnsi="Verdana" w:cs="Verdana" w:hint="default"/>
        <w:w w:val="99"/>
        <w:sz w:val="20"/>
        <w:szCs w:val="20"/>
        <w:lang w:val="pt-PT" w:eastAsia="en-US" w:bidi="ar-SA"/>
      </w:rPr>
    </w:lvl>
    <w:lvl w:ilvl="1" w:tplc="AAD64356">
      <w:numFmt w:val="bullet"/>
      <w:lvlText w:val="•"/>
      <w:lvlJc w:val="left"/>
      <w:pPr>
        <w:ind w:left="1018" w:hanging="154"/>
      </w:pPr>
      <w:rPr>
        <w:rFonts w:hint="default"/>
        <w:lang w:val="pt-PT" w:eastAsia="en-US" w:bidi="ar-SA"/>
      </w:rPr>
    </w:lvl>
    <w:lvl w:ilvl="2" w:tplc="BED6B722">
      <w:numFmt w:val="bullet"/>
      <w:lvlText w:val="•"/>
      <w:lvlJc w:val="left"/>
      <w:pPr>
        <w:ind w:left="1937" w:hanging="154"/>
      </w:pPr>
      <w:rPr>
        <w:rFonts w:hint="default"/>
        <w:lang w:val="pt-PT" w:eastAsia="en-US" w:bidi="ar-SA"/>
      </w:rPr>
    </w:lvl>
    <w:lvl w:ilvl="3" w:tplc="3656F4AE">
      <w:numFmt w:val="bullet"/>
      <w:lvlText w:val="•"/>
      <w:lvlJc w:val="left"/>
      <w:pPr>
        <w:ind w:left="2855" w:hanging="154"/>
      </w:pPr>
      <w:rPr>
        <w:rFonts w:hint="default"/>
        <w:lang w:val="pt-PT" w:eastAsia="en-US" w:bidi="ar-SA"/>
      </w:rPr>
    </w:lvl>
    <w:lvl w:ilvl="4" w:tplc="3CD06050">
      <w:numFmt w:val="bullet"/>
      <w:lvlText w:val="•"/>
      <w:lvlJc w:val="left"/>
      <w:pPr>
        <w:ind w:left="3774" w:hanging="154"/>
      </w:pPr>
      <w:rPr>
        <w:rFonts w:hint="default"/>
        <w:lang w:val="pt-PT" w:eastAsia="en-US" w:bidi="ar-SA"/>
      </w:rPr>
    </w:lvl>
    <w:lvl w:ilvl="5" w:tplc="392CA040">
      <w:numFmt w:val="bullet"/>
      <w:lvlText w:val="•"/>
      <w:lvlJc w:val="left"/>
      <w:pPr>
        <w:ind w:left="4693" w:hanging="154"/>
      </w:pPr>
      <w:rPr>
        <w:rFonts w:hint="default"/>
        <w:lang w:val="pt-PT" w:eastAsia="en-US" w:bidi="ar-SA"/>
      </w:rPr>
    </w:lvl>
    <w:lvl w:ilvl="6" w:tplc="2FAC5ACC">
      <w:numFmt w:val="bullet"/>
      <w:lvlText w:val="•"/>
      <w:lvlJc w:val="left"/>
      <w:pPr>
        <w:ind w:left="5611" w:hanging="154"/>
      </w:pPr>
      <w:rPr>
        <w:rFonts w:hint="default"/>
        <w:lang w:val="pt-PT" w:eastAsia="en-US" w:bidi="ar-SA"/>
      </w:rPr>
    </w:lvl>
    <w:lvl w:ilvl="7" w:tplc="A6104776">
      <w:numFmt w:val="bullet"/>
      <w:lvlText w:val="•"/>
      <w:lvlJc w:val="left"/>
      <w:pPr>
        <w:ind w:left="6530" w:hanging="154"/>
      </w:pPr>
      <w:rPr>
        <w:rFonts w:hint="default"/>
        <w:lang w:val="pt-PT" w:eastAsia="en-US" w:bidi="ar-SA"/>
      </w:rPr>
    </w:lvl>
    <w:lvl w:ilvl="8" w:tplc="F2D6A808">
      <w:numFmt w:val="bullet"/>
      <w:lvlText w:val="•"/>
      <w:lvlJc w:val="left"/>
      <w:pPr>
        <w:ind w:left="7449" w:hanging="154"/>
      </w:pPr>
      <w:rPr>
        <w:rFonts w:hint="default"/>
        <w:lang w:val="pt-PT" w:eastAsia="en-US" w:bidi="ar-SA"/>
      </w:rPr>
    </w:lvl>
  </w:abstractNum>
  <w:abstractNum w:abstractNumId="22" w15:restartNumberingAfterBreak="0">
    <w:nsid w:val="624D6ED0"/>
    <w:multiLevelType w:val="hybridMultilevel"/>
    <w:tmpl w:val="EB9C7930"/>
    <w:lvl w:ilvl="0" w:tplc="81BA30C2">
      <w:start w:val="1"/>
      <w:numFmt w:val="upperRoman"/>
      <w:lvlText w:val="%1"/>
      <w:lvlJc w:val="left"/>
      <w:pPr>
        <w:ind w:left="1671" w:hanging="152"/>
      </w:pPr>
      <w:rPr>
        <w:rFonts w:ascii="Verdana" w:eastAsia="Verdana" w:hAnsi="Verdana" w:cs="Verdana" w:hint="default"/>
        <w:w w:val="99"/>
        <w:sz w:val="20"/>
        <w:szCs w:val="20"/>
        <w:lang w:val="pt-PT" w:eastAsia="en-US" w:bidi="ar-SA"/>
      </w:rPr>
    </w:lvl>
    <w:lvl w:ilvl="1" w:tplc="03A40BFC">
      <w:numFmt w:val="bullet"/>
      <w:lvlText w:val="•"/>
      <w:lvlJc w:val="left"/>
      <w:pPr>
        <w:ind w:left="2440" w:hanging="152"/>
      </w:pPr>
      <w:rPr>
        <w:rFonts w:hint="default"/>
        <w:lang w:val="pt-PT" w:eastAsia="en-US" w:bidi="ar-SA"/>
      </w:rPr>
    </w:lvl>
    <w:lvl w:ilvl="2" w:tplc="20FA6ABC">
      <w:numFmt w:val="bullet"/>
      <w:lvlText w:val="•"/>
      <w:lvlJc w:val="left"/>
      <w:pPr>
        <w:ind w:left="3201" w:hanging="152"/>
      </w:pPr>
      <w:rPr>
        <w:rFonts w:hint="default"/>
        <w:lang w:val="pt-PT" w:eastAsia="en-US" w:bidi="ar-SA"/>
      </w:rPr>
    </w:lvl>
    <w:lvl w:ilvl="3" w:tplc="067AC668">
      <w:numFmt w:val="bullet"/>
      <w:lvlText w:val="•"/>
      <w:lvlJc w:val="left"/>
      <w:pPr>
        <w:ind w:left="3961" w:hanging="152"/>
      </w:pPr>
      <w:rPr>
        <w:rFonts w:hint="default"/>
        <w:lang w:val="pt-PT" w:eastAsia="en-US" w:bidi="ar-SA"/>
      </w:rPr>
    </w:lvl>
    <w:lvl w:ilvl="4" w:tplc="0A60543A">
      <w:numFmt w:val="bullet"/>
      <w:lvlText w:val="•"/>
      <w:lvlJc w:val="left"/>
      <w:pPr>
        <w:ind w:left="4722" w:hanging="152"/>
      </w:pPr>
      <w:rPr>
        <w:rFonts w:hint="default"/>
        <w:lang w:val="pt-PT" w:eastAsia="en-US" w:bidi="ar-SA"/>
      </w:rPr>
    </w:lvl>
    <w:lvl w:ilvl="5" w:tplc="CC627F10">
      <w:numFmt w:val="bullet"/>
      <w:lvlText w:val="•"/>
      <w:lvlJc w:val="left"/>
      <w:pPr>
        <w:ind w:left="5483" w:hanging="152"/>
      </w:pPr>
      <w:rPr>
        <w:rFonts w:hint="default"/>
        <w:lang w:val="pt-PT" w:eastAsia="en-US" w:bidi="ar-SA"/>
      </w:rPr>
    </w:lvl>
    <w:lvl w:ilvl="6" w:tplc="0A54B910">
      <w:numFmt w:val="bullet"/>
      <w:lvlText w:val="•"/>
      <w:lvlJc w:val="left"/>
      <w:pPr>
        <w:ind w:left="6243" w:hanging="152"/>
      </w:pPr>
      <w:rPr>
        <w:rFonts w:hint="default"/>
        <w:lang w:val="pt-PT" w:eastAsia="en-US" w:bidi="ar-SA"/>
      </w:rPr>
    </w:lvl>
    <w:lvl w:ilvl="7" w:tplc="3CBAF8EC">
      <w:numFmt w:val="bullet"/>
      <w:lvlText w:val="•"/>
      <w:lvlJc w:val="left"/>
      <w:pPr>
        <w:ind w:left="7004" w:hanging="152"/>
      </w:pPr>
      <w:rPr>
        <w:rFonts w:hint="default"/>
        <w:lang w:val="pt-PT" w:eastAsia="en-US" w:bidi="ar-SA"/>
      </w:rPr>
    </w:lvl>
    <w:lvl w:ilvl="8" w:tplc="26EC6DDE">
      <w:numFmt w:val="bullet"/>
      <w:lvlText w:val="•"/>
      <w:lvlJc w:val="left"/>
      <w:pPr>
        <w:ind w:left="7765" w:hanging="152"/>
      </w:pPr>
      <w:rPr>
        <w:rFonts w:hint="default"/>
        <w:lang w:val="pt-PT" w:eastAsia="en-US" w:bidi="ar-SA"/>
      </w:rPr>
    </w:lvl>
  </w:abstractNum>
  <w:abstractNum w:abstractNumId="23" w15:restartNumberingAfterBreak="0">
    <w:nsid w:val="6CFC5949"/>
    <w:multiLevelType w:val="hybridMultilevel"/>
    <w:tmpl w:val="B776C3F0"/>
    <w:lvl w:ilvl="0" w:tplc="6EFC389A">
      <w:start w:val="1"/>
      <w:numFmt w:val="decimal"/>
      <w:lvlText w:val="%1."/>
      <w:lvlJc w:val="left"/>
      <w:pPr>
        <w:tabs>
          <w:tab w:val="num" w:pos="360"/>
        </w:tabs>
        <w:ind w:left="283" w:hanging="283"/>
      </w:pPr>
      <w:rPr>
        <w:rFonts w:hint="default"/>
      </w:rPr>
    </w:lvl>
    <w:lvl w:ilvl="1" w:tplc="3BC8D1B8">
      <w:start w:val="1"/>
      <w:numFmt w:val="upperRoman"/>
      <w:lvlText w:val="%2."/>
      <w:lvlJc w:val="left"/>
      <w:pPr>
        <w:tabs>
          <w:tab w:val="num" w:pos="720"/>
        </w:tabs>
        <w:ind w:left="510" w:hanging="510"/>
      </w:pPr>
      <w:rPr>
        <w:rFonts w:ascii="Arial" w:hAnsi="Arial" w:hint="default"/>
        <w:b w:val="0"/>
        <w:i w:val="0"/>
        <w:sz w:val="20"/>
      </w:rPr>
    </w:lvl>
    <w:lvl w:ilvl="2" w:tplc="FB1E5DBC">
      <w:start w:val="1"/>
      <w:numFmt w:val="upperRoman"/>
      <w:lvlText w:val="%3."/>
      <w:lvlJc w:val="left"/>
      <w:pPr>
        <w:tabs>
          <w:tab w:val="num" w:pos="2303"/>
        </w:tabs>
        <w:ind w:left="2093" w:hanging="510"/>
      </w:pPr>
      <w:rPr>
        <w:rFonts w:ascii="Arial" w:hAnsi="Arial" w:hint="default"/>
        <w:b w:val="0"/>
        <w:i w:val="0"/>
        <w:sz w:val="20"/>
      </w:rPr>
    </w:lvl>
    <w:lvl w:ilvl="3" w:tplc="50844C58">
      <w:start w:val="1"/>
      <w:numFmt w:val="lowerLetter"/>
      <w:lvlText w:val="%4)"/>
      <w:lvlJc w:val="left"/>
      <w:pPr>
        <w:tabs>
          <w:tab w:val="num" w:pos="2483"/>
        </w:tabs>
        <w:ind w:left="2483" w:hanging="360"/>
      </w:pPr>
      <w:rPr>
        <w:rFonts w:hint="default"/>
      </w:rPr>
    </w:lvl>
    <w:lvl w:ilvl="4" w:tplc="04160019" w:tentative="1">
      <w:start w:val="1"/>
      <w:numFmt w:val="lowerLetter"/>
      <w:lvlText w:val="%5."/>
      <w:lvlJc w:val="left"/>
      <w:pPr>
        <w:tabs>
          <w:tab w:val="num" w:pos="3203"/>
        </w:tabs>
        <w:ind w:left="3203" w:hanging="360"/>
      </w:pPr>
    </w:lvl>
    <w:lvl w:ilvl="5" w:tplc="0416001B" w:tentative="1">
      <w:start w:val="1"/>
      <w:numFmt w:val="lowerRoman"/>
      <w:lvlText w:val="%6."/>
      <w:lvlJc w:val="right"/>
      <w:pPr>
        <w:tabs>
          <w:tab w:val="num" w:pos="3923"/>
        </w:tabs>
        <w:ind w:left="3923" w:hanging="180"/>
      </w:pPr>
    </w:lvl>
    <w:lvl w:ilvl="6" w:tplc="0416000F" w:tentative="1">
      <w:start w:val="1"/>
      <w:numFmt w:val="decimal"/>
      <w:lvlText w:val="%7."/>
      <w:lvlJc w:val="left"/>
      <w:pPr>
        <w:tabs>
          <w:tab w:val="num" w:pos="4643"/>
        </w:tabs>
        <w:ind w:left="4643" w:hanging="360"/>
      </w:pPr>
    </w:lvl>
    <w:lvl w:ilvl="7" w:tplc="04160019" w:tentative="1">
      <w:start w:val="1"/>
      <w:numFmt w:val="lowerLetter"/>
      <w:lvlText w:val="%8."/>
      <w:lvlJc w:val="left"/>
      <w:pPr>
        <w:tabs>
          <w:tab w:val="num" w:pos="5363"/>
        </w:tabs>
        <w:ind w:left="5363" w:hanging="360"/>
      </w:pPr>
    </w:lvl>
    <w:lvl w:ilvl="8" w:tplc="0416001B" w:tentative="1">
      <w:start w:val="1"/>
      <w:numFmt w:val="lowerRoman"/>
      <w:lvlText w:val="%9."/>
      <w:lvlJc w:val="right"/>
      <w:pPr>
        <w:tabs>
          <w:tab w:val="num" w:pos="6083"/>
        </w:tabs>
        <w:ind w:left="6083" w:hanging="180"/>
      </w:pPr>
    </w:lvl>
  </w:abstractNum>
  <w:abstractNum w:abstractNumId="24" w15:restartNumberingAfterBreak="0">
    <w:nsid w:val="6F97514E"/>
    <w:multiLevelType w:val="hybridMultilevel"/>
    <w:tmpl w:val="A9B65D06"/>
    <w:lvl w:ilvl="0" w:tplc="33D4C518">
      <w:start w:val="1"/>
      <w:numFmt w:val="lowerLetter"/>
      <w:lvlText w:val="%1)"/>
      <w:lvlJc w:val="left"/>
      <w:pPr>
        <w:ind w:left="102" w:hanging="281"/>
      </w:pPr>
      <w:rPr>
        <w:rFonts w:hint="default"/>
        <w:w w:val="99"/>
        <w:lang w:val="pt-PT" w:eastAsia="en-US" w:bidi="ar-SA"/>
      </w:rPr>
    </w:lvl>
    <w:lvl w:ilvl="1" w:tplc="A8A202EC">
      <w:numFmt w:val="bullet"/>
      <w:lvlText w:val="•"/>
      <w:lvlJc w:val="left"/>
      <w:pPr>
        <w:ind w:left="1018" w:hanging="281"/>
      </w:pPr>
      <w:rPr>
        <w:rFonts w:hint="default"/>
        <w:lang w:val="pt-PT" w:eastAsia="en-US" w:bidi="ar-SA"/>
      </w:rPr>
    </w:lvl>
    <w:lvl w:ilvl="2" w:tplc="613A5270">
      <w:numFmt w:val="bullet"/>
      <w:lvlText w:val="•"/>
      <w:lvlJc w:val="left"/>
      <w:pPr>
        <w:ind w:left="1937" w:hanging="281"/>
      </w:pPr>
      <w:rPr>
        <w:rFonts w:hint="default"/>
        <w:lang w:val="pt-PT" w:eastAsia="en-US" w:bidi="ar-SA"/>
      </w:rPr>
    </w:lvl>
    <w:lvl w:ilvl="3" w:tplc="2124BAC6">
      <w:numFmt w:val="bullet"/>
      <w:lvlText w:val="•"/>
      <w:lvlJc w:val="left"/>
      <w:pPr>
        <w:ind w:left="2855" w:hanging="281"/>
      </w:pPr>
      <w:rPr>
        <w:rFonts w:hint="default"/>
        <w:lang w:val="pt-PT" w:eastAsia="en-US" w:bidi="ar-SA"/>
      </w:rPr>
    </w:lvl>
    <w:lvl w:ilvl="4" w:tplc="C9A661C2">
      <w:numFmt w:val="bullet"/>
      <w:lvlText w:val="•"/>
      <w:lvlJc w:val="left"/>
      <w:pPr>
        <w:ind w:left="3774" w:hanging="281"/>
      </w:pPr>
      <w:rPr>
        <w:rFonts w:hint="default"/>
        <w:lang w:val="pt-PT" w:eastAsia="en-US" w:bidi="ar-SA"/>
      </w:rPr>
    </w:lvl>
    <w:lvl w:ilvl="5" w:tplc="B838E656">
      <w:numFmt w:val="bullet"/>
      <w:lvlText w:val="•"/>
      <w:lvlJc w:val="left"/>
      <w:pPr>
        <w:ind w:left="4693" w:hanging="281"/>
      </w:pPr>
      <w:rPr>
        <w:rFonts w:hint="default"/>
        <w:lang w:val="pt-PT" w:eastAsia="en-US" w:bidi="ar-SA"/>
      </w:rPr>
    </w:lvl>
    <w:lvl w:ilvl="6" w:tplc="35960E40">
      <w:numFmt w:val="bullet"/>
      <w:lvlText w:val="•"/>
      <w:lvlJc w:val="left"/>
      <w:pPr>
        <w:ind w:left="5611" w:hanging="281"/>
      </w:pPr>
      <w:rPr>
        <w:rFonts w:hint="default"/>
        <w:lang w:val="pt-PT" w:eastAsia="en-US" w:bidi="ar-SA"/>
      </w:rPr>
    </w:lvl>
    <w:lvl w:ilvl="7" w:tplc="F83227CC">
      <w:numFmt w:val="bullet"/>
      <w:lvlText w:val="•"/>
      <w:lvlJc w:val="left"/>
      <w:pPr>
        <w:ind w:left="6530" w:hanging="281"/>
      </w:pPr>
      <w:rPr>
        <w:rFonts w:hint="default"/>
        <w:lang w:val="pt-PT" w:eastAsia="en-US" w:bidi="ar-SA"/>
      </w:rPr>
    </w:lvl>
    <w:lvl w:ilvl="8" w:tplc="0458EAAE">
      <w:numFmt w:val="bullet"/>
      <w:lvlText w:val="•"/>
      <w:lvlJc w:val="left"/>
      <w:pPr>
        <w:ind w:left="7449" w:hanging="281"/>
      </w:pPr>
      <w:rPr>
        <w:rFonts w:hint="default"/>
        <w:lang w:val="pt-PT" w:eastAsia="en-US" w:bidi="ar-SA"/>
      </w:rPr>
    </w:lvl>
  </w:abstractNum>
  <w:abstractNum w:abstractNumId="25" w15:restartNumberingAfterBreak="0">
    <w:nsid w:val="73723C45"/>
    <w:multiLevelType w:val="hybridMultilevel"/>
    <w:tmpl w:val="4B7EA152"/>
    <w:lvl w:ilvl="0" w:tplc="5B344F0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6"/>
  </w:num>
  <w:num w:numId="5">
    <w:abstractNumId w:val="25"/>
  </w:num>
  <w:num w:numId="6">
    <w:abstractNumId w:val="7"/>
  </w:num>
  <w:num w:numId="7">
    <w:abstractNumId w:val="16"/>
  </w:num>
  <w:num w:numId="8">
    <w:abstractNumId w:val="10"/>
  </w:num>
  <w:num w:numId="9">
    <w:abstractNumId w:val="11"/>
  </w:num>
  <w:num w:numId="10">
    <w:abstractNumId w:val="5"/>
  </w:num>
  <w:num w:numId="11">
    <w:abstractNumId w:val="19"/>
  </w:num>
  <w:num w:numId="12">
    <w:abstractNumId w:val="12"/>
  </w:num>
  <w:num w:numId="13">
    <w:abstractNumId w:val="9"/>
  </w:num>
  <w:num w:numId="14">
    <w:abstractNumId w:val="22"/>
  </w:num>
  <w:num w:numId="15">
    <w:abstractNumId w:val="15"/>
  </w:num>
  <w:num w:numId="16">
    <w:abstractNumId w:val="24"/>
  </w:num>
  <w:num w:numId="17">
    <w:abstractNumId w:val="20"/>
  </w:num>
  <w:num w:numId="18">
    <w:abstractNumId w:val="21"/>
  </w:num>
  <w:num w:numId="19">
    <w:abstractNumId w:val="8"/>
  </w:num>
  <w:num w:numId="20">
    <w:abstractNumId w:val="2"/>
  </w:num>
  <w:num w:numId="21">
    <w:abstractNumId w:val="1"/>
  </w:num>
  <w:num w:numId="22">
    <w:abstractNumId w:val="18"/>
  </w:num>
  <w:num w:numId="23">
    <w:abstractNumId w:val="23"/>
  </w:num>
  <w:num w:numId="24">
    <w:abstractNumId w:val="14"/>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1B"/>
    <w:rsid w:val="00015C3F"/>
    <w:rsid w:val="00017D86"/>
    <w:rsid w:val="00026C93"/>
    <w:rsid w:val="00033D57"/>
    <w:rsid w:val="0003676C"/>
    <w:rsid w:val="000450A9"/>
    <w:rsid w:val="000555A4"/>
    <w:rsid w:val="000605A2"/>
    <w:rsid w:val="00092532"/>
    <w:rsid w:val="00093FD8"/>
    <w:rsid w:val="0009406C"/>
    <w:rsid w:val="000953FB"/>
    <w:rsid w:val="000A1F6B"/>
    <w:rsid w:val="000B68BB"/>
    <w:rsid w:val="000C3BE3"/>
    <w:rsid w:val="000F585E"/>
    <w:rsid w:val="000F6937"/>
    <w:rsid w:val="0010377C"/>
    <w:rsid w:val="00110CBD"/>
    <w:rsid w:val="001117D6"/>
    <w:rsid w:val="00122EBF"/>
    <w:rsid w:val="00124FC6"/>
    <w:rsid w:val="00126AB1"/>
    <w:rsid w:val="00131A05"/>
    <w:rsid w:val="0016569F"/>
    <w:rsid w:val="00170B97"/>
    <w:rsid w:val="00172D16"/>
    <w:rsid w:val="00184DE7"/>
    <w:rsid w:val="00187EBC"/>
    <w:rsid w:val="001921E4"/>
    <w:rsid w:val="001A08EE"/>
    <w:rsid w:val="001A1EEA"/>
    <w:rsid w:val="001A32F4"/>
    <w:rsid w:val="001B2CAB"/>
    <w:rsid w:val="001C42D8"/>
    <w:rsid w:val="001C5630"/>
    <w:rsid w:val="001C618E"/>
    <w:rsid w:val="001C67EF"/>
    <w:rsid w:val="001D1F67"/>
    <w:rsid w:val="001E3F7B"/>
    <w:rsid w:val="001F0181"/>
    <w:rsid w:val="001F5F69"/>
    <w:rsid w:val="00200942"/>
    <w:rsid w:val="00205886"/>
    <w:rsid w:val="002123FA"/>
    <w:rsid w:val="002155E3"/>
    <w:rsid w:val="00223D83"/>
    <w:rsid w:val="0023670D"/>
    <w:rsid w:val="002372F5"/>
    <w:rsid w:val="00256279"/>
    <w:rsid w:val="0025647C"/>
    <w:rsid w:val="002615B6"/>
    <w:rsid w:val="00265B02"/>
    <w:rsid w:val="002762D2"/>
    <w:rsid w:val="00280030"/>
    <w:rsid w:val="00282DF6"/>
    <w:rsid w:val="00284959"/>
    <w:rsid w:val="00284DF5"/>
    <w:rsid w:val="002B6FE2"/>
    <w:rsid w:val="002E0C19"/>
    <w:rsid w:val="002E1A8B"/>
    <w:rsid w:val="002E2526"/>
    <w:rsid w:val="002E6C9B"/>
    <w:rsid w:val="002F5F3D"/>
    <w:rsid w:val="00301C7D"/>
    <w:rsid w:val="003101FF"/>
    <w:rsid w:val="00313DC5"/>
    <w:rsid w:val="0031547F"/>
    <w:rsid w:val="00330C1B"/>
    <w:rsid w:val="003359B8"/>
    <w:rsid w:val="003373CB"/>
    <w:rsid w:val="00341570"/>
    <w:rsid w:val="00346686"/>
    <w:rsid w:val="00364E99"/>
    <w:rsid w:val="00374A32"/>
    <w:rsid w:val="003859B3"/>
    <w:rsid w:val="00387FA3"/>
    <w:rsid w:val="00397F42"/>
    <w:rsid w:val="003C0AD2"/>
    <w:rsid w:val="003D192D"/>
    <w:rsid w:val="003D4AA7"/>
    <w:rsid w:val="003D5BBC"/>
    <w:rsid w:val="00404541"/>
    <w:rsid w:val="00406BDC"/>
    <w:rsid w:val="00410E9E"/>
    <w:rsid w:val="004126F6"/>
    <w:rsid w:val="00421781"/>
    <w:rsid w:val="00421DDA"/>
    <w:rsid w:val="0042791F"/>
    <w:rsid w:val="00430F03"/>
    <w:rsid w:val="00434163"/>
    <w:rsid w:val="00434A9B"/>
    <w:rsid w:val="004419F5"/>
    <w:rsid w:val="00460BF8"/>
    <w:rsid w:val="00471D68"/>
    <w:rsid w:val="00472D1B"/>
    <w:rsid w:val="0049173B"/>
    <w:rsid w:val="004926CC"/>
    <w:rsid w:val="0049349B"/>
    <w:rsid w:val="00497258"/>
    <w:rsid w:val="004A3F6A"/>
    <w:rsid w:val="004A4A8F"/>
    <w:rsid w:val="004B0076"/>
    <w:rsid w:val="004C3599"/>
    <w:rsid w:val="004C6BAC"/>
    <w:rsid w:val="004D68D1"/>
    <w:rsid w:val="004E108A"/>
    <w:rsid w:val="004E2335"/>
    <w:rsid w:val="004F7C7F"/>
    <w:rsid w:val="00501E96"/>
    <w:rsid w:val="00503914"/>
    <w:rsid w:val="00504761"/>
    <w:rsid w:val="00505661"/>
    <w:rsid w:val="0050613F"/>
    <w:rsid w:val="005102F9"/>
    <w:rsid w:val="00513A10"/>
    <w:rsid w:val="00524AB5"/>
    <w:rsid w:val="0055425F"/>
    <w:rsid w:val="00555FD4"/>
    <w:rsid w:val="00561266"/>
    <w:rsid w:val="0056645A"/>
    <w:rsid w:val="005669C9"/>
    <w:rsid w:val="00570DEC"/>
    <w:rsid w:val="00575A03"/>
    <w:rsid w:val="0058280A"/>
    <w:rsid w:val="00587C9C"/>
    <w:rsid w:val="00594838"/>
    <w:rsid w:val="005A2C4C"/>
    <w:rsid w:val="005A77A7"/>
    <w:rsid w:val="005C11C4"/>
    <w:rsid w:val="005C2E3E"/>
    <w:rsid w:val="005C47F6"/>
    <w:rsid w:val="005D4F5F"/>
    <w:rsid w:val="005D650E"/>
    <w:rsid w:val="005D67D4"/>
    <w:rsid w:val="005E166A"/>
    <w:rsid w:val="005E2142"/>
    <w:rsid w:val="005F5682"/>
    <w:rsid w:val="005F6817"/>
    <w:rsid w:val="005F7183"/>
    <w:rsid w:val="00601851"/>
    <w:rsid w:val="00604555"/>
    <w:rsid w:val="00620304"/>
    <w:rsid w:val="0062199B"/>
    <w:rsid w:val="00626B93"/>
    <w:rsid w:val="006313C2"/>
    <w:rsid w:val="0066450B"/>
    <w:rsid w:val="006653A0"/>
    <w:rsid w:val="00680EAA"/>
    <w:rsid w:val="00687ABB"/>
    <w:rsid w:val="006A34A4"/>
    <w:rsid w:val="006A6AA0"/>
    <w:rsid w:val="006A7EA9"/>
    <w:rsid w:val="006B1F76"/>
    <w:rsid w:val="006C6A3A"/>
    <w:rsid w:val="006E011F"/>
    <w:rsid w:val="006E1779"/>
    <w:rsid w:val="006E3200"/>
    <w:rsid w:val="006F2CFF"/>
    <w:rsid w:val="006F52A0"/>
    <w:rsid w:val="006F6E99"/>
    <w:rsid w:val="007021A2"/>
    <w:rsid w:val="007037A4"/>
    <w:rsid w:val="00707F4B"/>
    <w:rsid w:val="00726981"/>
    <w:rsid w:val="00726A85"/>
    <w:rsid w:val="00751CA4"/>
    <w:rsid w:val="0076201D"/>
    <w:rsid w:val="00767E77"/>
    <w:rsid w:val="00770606"/>
    <w:rsid w:val="0077414C"/>
    <w:rsid w:val="00777B6E"/>
    <w:rsid w:val="00782F00"/>
    <w:rsid w:val="0079022D"/>
    <w:rsid w:val="00794A7F"/>
    <w:rsid w:val="00796E9B"/>
    <w:rsid w:val="00796F0C"/>
    <w:rsid w:val="00797A3E"/>
    <w:rsid w:val="007A4BB8"/>
    <w:rsid w:val="007C7E0F"/>
    <w:rsid w:val="007D04FE"/>
    <w:rsid w:val="007D2F75"/>
    <w:rsid w:val="007D4EAC"/>
    <w:rsid w:val="007F0258"/>
    <w:rsid w:val="007F38C5"/>
    <w:rsid w:val="007F7120"/>
    <w:rsid w:val="00800B4F"/>
    <w:rsid w:val="00812380"/>
    <w:rsid w:val="00814601"/>
    <w:rsid w:val="00827994"/>
    <w:rsid w:val="00833F44"/>
    <w:rsid w:val="0084156C"/>
    <w:rsid w:val="00841941"/>
    <w:rsid w:val="00844E5C"/>
    <w:rsid w:val="00852B22"/>
    <w:rsid w:val="008734F5"/>
    <w:rsid w:val="0087588F"/>
    <w:rsid w:val="00882D96"/>
    <w:rsid w:val="008869A6"/>
    <w:rsid w:val="008949C3"/>
    <w:rsid w:val="008A1A23"/>
    <w:rsid w:val="008A1D5F"/>
    <w:rsid w:val="008A543C"/>
    <w:rsid w:val="008B158A"/>
    <w:rsid w:val="008C0A81"/>
    <w:rsid w:val="008C2D1F"/>
    <w:rsid w:val="008C7E35"/>
    <w:rsid w:val="008D645F"/>
    <w:rsid w:val="008F45DE"/>
    <w:rsid w:val="00901A13"/>
    <w:rsid w:val="00902356"/>
    <w:rsid w:val="009031F6"/>
    <w:rsid w:val="00904820"/>
    <w:rsid w:val="009062BD"/>
    <w:rsid w:val="00911235"/>
    <w:rsid w:val="00927DB6"/>
    <w:rsid w:val="00932DA2"/>
    <w:rsid w:val="0094544F"/>
    <w:rsid w:val="009507F1"/>
    <w:rsid w:val="00961123"/>
    <w:rsid w:val="00971D80"/>
    <w:rsid w:val="00983DF8"/>
    <w:rsid w:val="009917E5"/>
    <w:rsid w:val="00991DB8"/>
    <w:rsid w:val="009F2227"/>
    <w:rsid w:val="009F44F2"/>
    <w:rsid w:val="009F6D87"/>
    <w:rsid w:val="009F7D32"/>
    <w:rsid w:val="00A179BA"/>
    <w:rsid w:val="00A20A2C"/>
    <w:rsid w:val="00A22C04"/>
    <w:rsid w:val="00A3206A"/>
    <w:rsid w:val="00A35A74"/>
    <w:rsid w:val="00A3605D"/>
    <w:rsid w:val="00A37219"/>
    <w:rsid w:val="00A42783"/>
    <w:rsid w:val="00A53F86"/>
    <w:rsid w:val="00A56F0B"/>
    <w:rsid w:val="00A635A7"/>
    <w:rsid w:val="00A6416E"/>
    <w:rsid w:val="00A7019E"/>
    <w:rsid w:val="00AA0E89"/>
    <w:rsid w:val="00AA162E"/>
    <w:rsid w:val="00AB2C41"/>
    <w:rsid w:val="00AC2E67"/>
    <w:rsid w:val="00AC5F57"/>
    <w:rsid w:val="00AD1300"/>
    <w:rsid w:val="00AE0807"/>
    <w:rsid w:val="00AE1475"/>
    <w:rsid w:val="00AE28CD"/>
    <w:rsid w:val="00AE520E"/>
    <w:rsid w:val="00B014EA"/>
    <w:rsid w:val="00B11EFA"/>
    <w:rsid w:val="00B256BC"/>
    <w:rsid w:val="00B3665E"/>
    <w:rsid w:val="00B36D22"/>
    <w:rsid w:val="00B41F03"/>
    <w:rsid w:val="00B42D10"/>
    <w:rsid w:val="00B4612B"/>
    <w:rsid w:val="00B47412"/>
    <w:rsid w:val="00B56E36"/>
    <w:rsid w:val="00B64C73"/>
    <w:rsid w:val="00B76CBC"/>
    <w:rsid w:val="00B773A1"/>
    <w:rsid w:val="00B910E2"/>
    <w:rsid w:val="00BA1385"/>
    <w:rsid w:val="00BA1560"/>
    <w:rsid w:val="00BA61A1"/>
    <w:rsid w:val="00BC5C51"/>
    <w:rsid w:val="00BD2138"/>
    <w:rsid w:val="00BE671C"/>
    <w:rsid w:val="00BF5F6C"/>
    <w:rsid w:val="00BF5FEB"/>
    <w:rsid w:val="00C0002B"/>
    <w:rsid w:val="00C006D3"/>
    <w:rsid w:val="00C010DA"/>
    <w:rsid w:val="00C032FD"/>
    <w:rsid w:val="00C17ACA"/>
    <w:rsid w:val="00C32AC8"/>
    <w:rsid w:val="00C3555F"/>
    <w:rsid w:val="00C46511"/>
    <w:rsid w:val="00C5140A"/>
    <w:rsid w:val="00C577FC"/>
    <w:rsid w:val="00CA66FD"/>
    <w:rsid w:val="00CB0969"/>
    <w:rsid w:val="00CB14B8"/>
    <w:rsid w:val="00CC14BC"/>
    <w:rsid w:val="00CC6612"/>
    <w:rsid w:val="00CD7184"/>
    <w:rsid w:val="00CE1326"/>
    <w:rsid w:val="00CF4437"/>
    <w:rsid w:val="00D242AE"/>
    <w:rsid w:val="00D36EAD"/>
    <w:rsid w:val="00D375EC"/>
    <w:rsid w:val="00D47733"/>
    <w:rsid w:val="00D522E9"/>
    <w:rsid w:val="00D5243C"/>
    <w:rsid w:val="00D669D4"/>
    <w:rsid w:val="00D8143F"/>
    <w:rsid w:val="00D90D75"/>
    <w:rsid w:val="00DA7ADF"/>
    <w:rsid w:val="00DD04A7"/>
    <w:rsid w:val="00DE6D76"/>
    <w:rsid w:val="00DF343D"/>
    <w:rsid w:val="00DF5DA8"/>
    <w:rsid w:val="00E03669"/>
    <w:rsid w:val="00E0431C"/>
    <w:rsid w:val="00E04F4B"/>
    <w:rsid w:val="00E06F3E"/>
    <w:rsid w:val="00E14A0D"/>
    <w:rsid w:val="00E20B9C"/>
    <w:rsid w:val="00E2740D"/>
    <w:rsid w:val="00E33D17"/>
    <w:rsid w:val="00E37CD5"/>
    <w:rsid w:val="00E522CE"/>
    <w:rsid w:val="00E62D69"/>
    <w:rsid w:val="00E662CB"/>
    <w:rsid w:val="00E727EC"/>
    <w:rsid w:val="00E7387A"/>
    <w:rsid w:val="00E739D9"/>
    <w:rsid w:val="00E73AF5"/>
    <w:rsid w:val="00E7548E"/>
    <w:rsid w:val="00E81186"/>
    <w:rsid w:val="00E928E3"/>
    <w:rsid w:val="00EA4525"/>
    <w:rsid w:val="00EB16C2"/>
    <w:rsid w:val="00EB3807"/>
    <w:rsid w:val="00EB38D3"/>
    <w:rsid w:val="00ED0616"/>
    <w:rsid w:val="00F00CB7"/>
    <w:rsid w:val="00F101A4"/>
    <w:rsid w:val="00F15420"/>
    <w:rsid w:val="00F21856"/>
    <w:rsid w:val="00F26923"/>
    <w:rsid w:val="00F31519"/>
    <w:rsid w:val="00F523E6"/>
    <w:rsid w:val="00F54790"/>
    <w:rsid w:val="00F57303"/>
    <w:rsid w:val="00F602CD"/>
    <w:rsid w:val="00F64408"/>
    <w:rsid w:val="00F67CD0"/>
    <w:rsid w:val="00F81D21"/>
    <w:rsid w:val="00F87D18"/>
    <w:rsid w:val="00FA219B"/>
    <w:rsid w:val="00FA7930"/>
    <w:rsid w:val="00FB7237"/>
    <w:rsid w:val="00FB7ABC"/>
    <w:rsid w:val="00FC13C7"/>
    <w:rsid w:val="00FD41D5"/>
    <w:rsid w:val="00FE15FF"/>
    <w:rsid w:val="00FE1903"/>
    <w:rsid w:val="00FE7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90DC27"/>
  <w15:docId w15:val="{77B615AA-E231-4D98-B910-E38FFCE9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D1B"/>
  </w:style>
  <w:style w:type="paragraph" w:styleId="Ttulo1">
    <w:name w:val="heading 1"/>
    <w:basedOn w:val="Normal"/>
    <w:link w:val="Ttulo1Char"/>
    <w:uiPriority w:val="1"/>
    <w:qFormat/>
    <w:rsid w:val="0016569F"/>
    <w:pPr>
      <w:widowControl w:val="0"/>
      <w:autoSpaceDE w:val="0"/>
      <w:autoSpaceDN w:val="0"/>
      <w:spacing w:after="0" w:line="243" w:lineRule="exact"/>
      <w:ind w:left="630" w:right="1310"/>
      <w:jc w:val="center"/>
      <w:outlineLvl w:val="0"/>
    </w:pPr>
    <w:rPr>
      <w:rFonts w:ascii="Verdana" w:eastAsia="Verdana" w:hAnsi="Verdana" w:cs="Verdana"/>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C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0C1B"/>
  </w:style>
  <w:style w:type="paragraph" w:styleId="Rodap">
    <w:name w:val="footer"/>
    <w:basedOn w:val="Normal"/>
    <w:link w:val="RodapChar"/>
    <w:uiPriority w:val="99"/>
    <w:unhideWhenUsed/>
    <w:rsid w:val="00330C1B"/>
    <w:pPr>
      <w:tabs>
        <w:tab w:val="center" w:pos="4252"/>
        <w:tab w:val="right" w:pos="8504"/>
      </w:tabs>
      <w:spacing w:after="0" w:line="240" w:lineRule="auto"/>
    </w:pPr>
  </w:style>
  <w:style w:type="character" w:customStyle="1" w:styleId="RodapChar">
    <w:name w:val="Rodapé Char"/>
    <w:basedOn w:val="Fontepargpadro"/>
    <w:link w:val="Rodap"/>
    <w:uiPriority w:val="99"/>
    <w:rsid w:val="00330C1B"/>
  </w:style>
  <w:style w:type="paragraph" w:styleId="Textodebalo">
    <w:name w:val="Balloon Text"/>
    <w:basedOn w:val="Normal"/>
    <w:link w:val="TextodebaloChar"/>
    <w:uiPriority w:val="99"/>
    <w:semiHidden/>
    <w:unhideWhenUsed/>
    <w:rsid w:val="007D04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04FE"/>
    <w:rPr>
      <w:rFonts w:ascii="Segoe UI" w:hAnsi="Segoe UI" w:cs="Segoe UI"/>
      <w:sz w:val="18"/>
      <w:szCs w:val="18"/>
    </w:rPr>
  </w:style>
  <w:style w:type="paragraph" w:customStyle="1" w:styleId="Default">
    <w:name w:val="Default"/>
    <w:rsid w:val="00501E96"/>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6A6AA0"/>
    <w:pPr>
      <w:ind w:left="720"/>
      <w:contextualSpacing/>
    </w:pPr>
  </w:style>
  <w:style w:type="character" w:styleId="Forte">
    <w:name w:val="Strong"/>
    <w:basedOn w:val="Fontepargpadro"/>
    <w:uiPriority w:val="22"/>
    <w:qFormat/>
    <w:rsid w:val="0009406C"/>
    <w:rPr>
      <w:b/>
      <w:bCs/>
    </w:rPr>
  </w:style>
  <w:style w:type="character" w:styleId="Hyperlink">
    <w:name w:val="Hyperlink"/>
    <w:basedOn w:val="Fontepargpadro"/>
    <w:uiPriority w:val="99"/>
    <w:unhideWhenUsed/>
    <w:rsid w:val="0009406C"/>
    <w:rPr>
      <w:color w:val="0000FF"/>
      <w:u w:val="single"/>
    </w:rPr>
  </w:style>
  <w:style w:type="paragraph" w:styleId="NormalWeb">
    <w:name w:val="Normal (Web)"/>
    <w:basedOn w:val="Normal"/>
    <w:uiPriority w:val="99"/>
    <w:unhideWhenUsed/>
    <w:rsid w:val="000940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06C"/>
    <w:rPr>
      <w:i/>
      <w:iCs/>
    </w:rPr>
  </w:style>
  <w:style w:type="table" w:styleId="Tabelacomgrade">
    <w:name w:val="Table Grid"/>
    <w:basedOn w:val="Tabelanormal"/>
    <w:uiPriority w:val="39"/>
    <w:rsid w:val="0050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ontepargpadro"/>
    <w:rsid w:val="00DE6D76"/>
  </w:style>
  <w:style w:type="character" w:customStyle="1" w:styleId="Ttulo1Char">
    <w:name w:val="Título 1 Char"/>
    <w:basedOn w:val="Fontepargpadro"/>
    <w:link w:val="Ttulo1"/>
    <w:uiPriority w:val="1"/>
    <w:rsid w:val="0016569F"/>
    <w:rPr>
      <w:rFonts w:ascii="Verdana" w:eastAsia="Verdana" w:hAnsi="Verdana" w:cs="Verdana"/>
      <w:b/>
      <w:bCs/>
      <w:sz w:val="20"/>
      <w:szCs w:val="20"/>
      <w:lang w:val="pt-PT"/>
    </w:rPr>
  </w:style>
  <w:style w:type="table" w:customStyle="1" w:styleId="TableNormal">
    <w:name w:val="Table Normal"/>
    <w:uiPriority w:val="2"/>
    <w:semiHidden/>
    <w:unhideWhenUsed/>
    <w:qFormat/>
    <w:rsid w:val="00165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6569F"/>
    <w:pPr>
      <w:widowControl w:val="0"/>
      <w:autoSpaceDE w:val="0"/>
      <w:autoSpaceDN w:val="0"/>
      <w:spacing w:after="0" w:line="240" w:lineRule="auto"/>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16569F"/>
    <w:rPr>
      <w:rFonts w:ascii="Verdana" w:eastAsia="Verdana" w:hAnsi="Verdana" w:cs="Verdana"/>
      <w:sz w:val="20"/>
      <w:szCs w:val="20"/>
      <w:lang w:val="pt-PT"/>
    </w:rPr>
  </w:style>
  <w:style w:type="paragraph" w:customStyle="1" w:styleId="TableParagraph">
    <w:name w:val="Table Paragraph"/>
    <w:basedOn w:val="Normal"/>
    <w:uiPriority w:val="1"/>
    <w:qFormat/>
    <w:rsid w:val="0016569F"/>
    <w:pPr>
      <w:widowControl w:val="0"/>
      <w:autoSpaceDE w:val="0"/>
      <w:autoSpaceDN w:val="0"/>
      <w:spacing w:after="0" w:line="240" w:lineRule="auto"/>
    </w:pPr>
    <w:rPr>
      <w:rFonts w:ascii="Verdana" w:eastAsia="Verdana" w:hAnsi="Verdana" w:cs="Verdana"/>
      <w:lang w:val="pt-PT"/>
    </w:rPr>
  </w:style>
  <w:style w:type="paragraph" w:customStyle="1" w:styleId="Normal1">
    <w:name w:val="Normal1"/>
    <w:rsid w:val="00A22C04"/>
    <w:pPr>
      <w:spacing w:after="200" w:line="276" w:lineRule="auto"/>
    </w:pPr>
    <w:rPr>
      <w:rFonts w:ascii="Calibri" w:eastAsia="Calibri" w:hAnsi="Calibri" w:cs="Calibri"/>
      <w:lang w:eastAsia="pt-BR"/>
    </w:rPr>
  </w:style>
  <w:style w:type="paragraph" w:customStyle="1" w:styleId="artart">
    <w:name w:val="artart"/>
    <w:basedOn w:val="Normal"/>
    <w:rsid w:val="00397F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186103">
      <w:bodyDiv w:val="1"/>
      <w:marLeft w:val="0"/>
      <w:marRight w:val="0"/>
      <w:marTop w:val="0"/>
      <w:marBottom w:val="0"/>
      <w:divBdr>
        <w:top w:val="none" w:sz="0" w:space="0" w:color="auto"/>
        <w:left w:val="none" w:sz="0" w:space="0" w:color="auto"/>
        <w:bottom w:val="none" w:sz="0" w:space="0" w:color="auto"/>
        <w:right w:val="none" w:sz="0" w:space="0" w:color="auto"/>
      </w:divBdr>
    </w:div>
    <w:div w:id="659043199">
      <w:bodyDiv w:val="1"/>
      <w:marLeft w:val="0"/>
      <w:marRight w:val="0"/>
      <w:marTop w:val="0"/>
      <w:marBottom w:val="0"/>
      <w:divBdr>
        <w:top w:val="none" w:sz="0" w:space="0" w:color="auto"/>
        <w:left w:val="none" w:sz="0" w:space="0" w:color="auto"/>
        <w:bottom w:val="none" w:sz="0" w:space="0" w:color="auto"/>
        <w:right w:val="none" w:sz="0" w:space="0" w:color="auto"/>
      </w:divBdr>
    </w:div>
    <w:div w:id="926303636">
      <w:bodyDiv w:val="1"/>
      <w:marLeft w:val="0"/>
      <w:marRight w:val="0"/>
      <w:marTop w:val="0"/>
      <w:marBottom w:val="0"/>
      <w:divBdr>
        <w:top w:val="none" w:sz="0" w:space="0" w:color="auto"/>
        <w:left w:val="none" w:sz="0" w:space="0" w:color="auto"/>
        <w:bottom w:val="none" w:sz="0" w:space="0" w:color="auto"/>
        <w:right w:val="none" w:sz="0" w:space="0" w:color="auto"/>
      </w:divBdr>
    </w:div>
    <w:div w:id="1141578006">
      <w:bodyDiv w:val="1"/>
      <w:marLeft w:val="0"/>
      <w:marRight w:val="0"/>
      <w:marTop w:val="0"/>
      <w:marBottom w:val="0"/>
      <w:divBdr>
        <w:top w:val="none" w:sz="0" w:space="0" w:color="auto"/>
        <w:left w:val="none" w:sz="0" w:space="0" w:color="auto"/>
        <w:bottom w:val="none" w:sz="0" w:space="0" w:color="auto"/>
        <w:right w:val="none" w:sz="0" w:space="0" w:color="auto"/>
      </w:divBdr>
    </w:div>
    <w:div w:id="1182469440">
      <w:bodyDiv w:val="1"/>
      <w:marLeft w:val="0"/>
      <w:marRight w:val="0"/>
      <w:marTop w:val="0"/>
      <w:marBottom w:val="0"/>
      <w:divBdr>
        <w:top w:val="none" w:sz="0" w:space="0" w:color="auto"/>
        <w:left w:val="none" w:sz="0" w:space="0" w:color="auto"/>
        <w:bottom w:val="none" w:sz="0" w:space="0" w:color="auto"/>
        <w:right w:val="none" w:sz="0" w:space="0" w:color="auto"/>
      </w:divBdr>
    </w:div>
    <w:div w:id="1451195662">
      <w:bodyDiv w:val="1"/>
      <w:marLeft w:val="0"/>
      <w:marRight w:val="0"/>
      <w:marTop w:val="0"/>
      <w:marBottom w:val="0"/>
      <w:divBdr>
        <w:top w:val="none" w:sz="0" w:space="0" w:color="auto"/>
        <w:left w:val="none" w:sz="0" w:space="0" w:color="auto"/>
        <w:bottom w:val="none" w:sz="0" w:space="0" w:color="auto"/>
        <w:right w:val="none" w:sz="0" w:space="0" w:color="auto"/>
      </w:divBdr>
    </w:div>
    <w:div w:id="1747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1643</Words>
  <Characters>8878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2025-12-02T13:08:00Z</cp:lastPrinted>
  <dcterms:created xsi:type="dcterms:W3CDTF">2025-12-02T11:29:00Z</dcterms:created>
  <dcterms:modified xsi:type="dcterms:W3CDTF">2025-12-02T13:09:00Z</dcterms:modified>
</cp:coreProperties>
</file>