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B1" w:rsidRDefault="007D2CB1" w:rsidP="006514A6">
      <w:pPr>
        <w:rPr>
          <w:rFonts w:ascii="Arial" w:hAnsi="Arial" w:cs="Arial"/>
        </w:rPr>
      </w:pPr>
    </w:p>
    <w:p w:rsidR="00001F24" w:rsidRPr="00001F24" w:rsidRDefault="00001F24" w:rsidP="006514A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1F24">
        <w:rPr>
          <w:rFonts w:ascii="Arial" w:hAnsi="Arial" w:cs="Arial"/>
          <w:b/>
          <w:u w:val="single"/>
        </w:rPr>
        <w:t>PROJETO DE LEI Nº 113/2025</w:t>
      </w:r>
    </w:p>
    <w:p w:rsidR="00087F79" w:rsidRDefault="00087F79" w:rsidP="006514A6">
      <w:pPr>
        <w:rPr>
          <w:rFonts w:ascii="Arial" w:hAnsi="Arial" w:cs="Arial"/>
        </w:rPr>
      </w:pPr>
    </w:p>
    <w:p w:rsidR="00001F24" w:rsidRDefault="00001F24" w:rsidP="00001F24">
      <w:pPr>
        <w:ind w:left="4395" w:hanging="142"/>
        <w:rPr>
          <w:rFonts w:ascii="Arial" w:hAnsi="Arial" w:cs="Arial"/>
        </w:rPr>
      </w:pPr>
    </w:p>
    <w:p w:rsidR="00001F24" w:rsidRDefault="00001F24" w:rsidP="00001F24">
      <w:pPr>
        <w:ind w:left="4395" w:hanging="142"/>
        <w:rPr>
          <w:rFonts w:ascii="Arial" w:hAnsi="Arial" w:cs="Arial"/>
        </w:rPr>
      </w:pPr>
    </w:p>
    <w:p w:rsidR="00001F24" w:rsidRDefault="00001F24" w:rsidP="003C1C29">
      <w:pPr>
        <w:ind w:left="3686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87F79" w:rsidRPr="00087F79">
        <w:rPr>
          <w:rFonts w:ascii="Arial" w:hAnsi="Arial" w:cs="Arial"/>
        </w:rPr>
        <w:t xml:space="preserve"> </w:t>
      </w:r>
      <w:r w:rsidR="00087F79" w:rsidRPr="00001F24">
        <w:rPr>
          <w:rFonts w:ascii="Arial" w:hAnsi="Arial" w:cs="Arial"/>
          <w:b/>
        </w:rPr>
        <w:t>Autoriza o Poder Executivo do Município de São Francisco/MG a celebrar Acordo de Cooperação Técnica com o Tribunal Regional Federal da 6º Região para a instalação e funcionamento da Unidade Avançada de Atendimento (UAA) da Justiça Federal no Município de São Francisco/MG, e dá outras providências.</w:t>
      </w:r>
    </w:p>
    <w:p w:rsidR="00001F24" w:rsidRDefault="00001F24" w:rsidP="003C1C29">
      <w:pPr>
        <w:ind w:left="3686" w:hanging="142"/>
        <w:jc w:val="both"/>
        <w:rPr>
          <w:rFonts w:ascii="Arial" w:hAnsi="Arial" w:cs="Arial"/>
          <w:b/>
        </w:rPr>
      </w:pPr>
    </w:p>
    <w:p w:rsidR="00001F24" w:rsidRPr="00001F24" w:rsidRDefault="00001F24" w:rsidP="003C1C29">
      <w:pPr>
        <w:ind w:left="3686" w:hanging="142"/>
        <w:jc w:val="both"/>
        <w:rPr>
          <w:rFonts w:ascii="Arial" w:hAnsi="Arial" w:cs="Arial"/>
          <w:b/>
        </w:rPr>
      </w:pPr>
    </w:p>
    <w:p w:rsidR="00001F24" w:rsidRDefault="00001F24" w:rsidP="003C1C29">
      <w:pPr>
        <w:ind w:left="3686" w:hanging="142"/>
        <w:jc w:val="both"/>
        <w:rPr>
          <w:rFonts w:ascii="Arial" w:hAnsi="Arial" w:cs="Arial"/>
        </w:rPr>
      </w:pPr>
    </w:p>
    <w:p w:rsidR="00001F24" w:rsidRDefault="00001F24" w:rsidP="003C1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São Francisco decreta:</w:t>
      </w:r>
    </w:p>
    <w:p w:rsidR="00001F24" w:rsidRDefault="00001F24" w:rsidP="003C1C29">
      <w:pPr>
        <w:jc w:val="both"/>
        <w:rPr>
          <w:rFonts w:ascii="Arial" w:hAnsi="Arial" w:cs="Arial"/>
        </w:rPr>
      </w:pPr>
    </w:p>
    <w:p w:rsidR="00001F24" w:rsidRDefault="00087F79" w:rsidP="003C1C29">
      <w:pPr>
        <w:jc w:val="both"/>
        <w:rPr>
          <w:rFonts w:ascii="Arial" w:hAnsi="Arial" w:cs="Arial"/>
        </w:rPr>
      </w:pPr>
      <w:r w:rsidRPr="003C1C29">
        <w:rPr>
          <w:rFonts w:ascii="Arial" w:hAnsi="Arial" w:cs="Arial"/>
          <w:b/>
        </w:rPr>
        <w:t>Art. 1º</w:t>
      </w:r>
      <w:r w:rsidR="003C1C29">
        <w:rPr>
          <w:rFonts w:ascii="Arial" w:hAnsi="Arial" w:cs="Arial"/>
        </w:rPr>
        <w:t>.</w:t>
      </w:r>
      <w:r w:rsidRPr="00087F79">
        <w:rPr>
          <w:rFonts w:ascii="Arial" w:hAnsi="Arial" w:cs="Arial"/>
        </w:rPr>
        <w:t xml:space="preserve"> Fica o Poder Executivo Municipal de São Francisco/MG autorizado a celebrar Acordo de Cooperação Técnica com o Tribunal Regional Federal da 6º Região (TRF6) para a instalação e o funcionamento de uma Unidade Avançada de Atendimento (UAA) da Justiça Federal no Município de São Francisco/MG, vinculada à Subseção Judiciária de Montes Claros.</w:t>
      </w:r>
    </w:p>
    <w:p w:rsidR="00001F24" w:rsidRDefault="00001F24" w:rsidP="003C1C29">
      <w:pPr>
        <w:jc w:val="both"/>
        <w:rPr>
          <w:rFonts w:ascii="Arial" w:hAnsi="Arial" w:cs="Arial"/>
        </w:rPr>
      </w:pPr>
    </w:p>
    <w:p w:rsidR="00001F24" w:rsidRDefault="00087F79" w:rsidP="003C1C29">
      <w:pPr>
        <w:jc w:val="both"/>
        <w:rPr>
          <w:rFonts w:ascii="Arial" w:hAnsi="Arial" w:cs="Arial"/>
        </w:rPr>
      </w:pPr>
      <w:r w:rsidRPr="003C1C29">
        <w:rPr>
          <w:rFonts w:ascii="Arial" w:hAnsi="Arial" w:cs="Arial"/>
          <w:b/>
        </w:rPr>
        <w:t xml:space="preserve"> Art. 2º</w:t>
      </w:r>
      <w:r w:rsidR="003C1C29" w:rsidRPr="003C1C29">
        <w:rPr>
          <w:rFonts w:ascii="Arial" w:hAnsi="Arial" w:cs="Arial"/>
          <w:b/>
        </w:rPr>
        <w:t>.</w:t>
      </w:r>
      <w:r w:rsidRPr="00087F79">
        <w:rPr>
          <w:rFonts w:ascii="Arial" w:hAnsi="Arial" w:cs="Arial"/>
        </w:rPr>
        <w:t xml:space="preserve"> Para os fins do Acordo de Cooperação Técnica de que trata o Art. 1º desta Lei, o Município de São Francisco/MG compromete-se a disponibilizar os seguintes itens e serviços:</w:t>
      </w:r>
    </w:p>
    <w:p w:rsidR="00001F24" w:rsidRDefault="00001F24" w:rsidP="003C1C29">
      <w:pPr>
        <w:jc w:val="both"/>
        <w:rPr>
          <w:rFonts w:ascii="Arial" w:hAnsi="Arial" w:cs="Arial"/>
        </w:rPr>
      </w:pPr>
    </w:p>
    <w:p w:rsidR="00001F24" w:rsidRDefault="00087F79" w:rsidP="003C1C29">
      <w:pPr>
        <w:jc w:val="both"/>
        <w:rPr>
          <w:rFonts w:ascii="Arial" w:hAnsi="Arial" w:cs="Arial"/>
        </w:rPr>
      </w:pPr>
      <w:r w:rsidRPr="001215BC">
        <w:rPr>
          <w:rFonts w:ascii="Arial" w:hAnsi="Arial" w:cs="Arial"/>
          <w:b/>
        </w:rPr>
        <w:t xml:space="preserve"> I</w:t>
      </w:r>
      <w:r w:rsidR="00C05CB0" w:rsidRPr="001215BC">
        <w:rPr>
          <w:rFonts w:ascii="Arial" w:hAnsi="Arial" w:cs="Arial"/>
          <w:b/>
        </w:rPr>
        <w:t xml:space="preserve"> -</w:t>
      </w:r>
      <w:r w:rsidRPr="001215BC">
        <w:rPr>
          <w:rFonts w:ascii="Arial" w:hAnsi="Arial" w:cs="Arial"/>
          <w:b/>
        </w:rPr>
        <w:t xml:space="preserve"> Espaço Físico</w:t>
      </w:r>
      <w:r w:rsidRPr="00087F79">
        <w:rPr>
          <w:rFonts w:ascii="Arial" w:hAnsi="Arial" w:cs="Arial"/>
        </w:rPr>
        <w:t>: a) Uma área de aproximadamente 80 m</w:t>
      </w:r>
      <w:r w:rsidR="003C1C29">
        <w:rPr>
          <w:rFonts w:ascii="Arial" w:hAnsi="Arial" w:cs="Arial"/>
        </w:rPr>
        <w:t>²</w:t>
      </w:r>
      <w:r w:rsidRPr="00087F79">
        <w:rPr>
          <w:rFonts w:ascii="Arial" w:hAnsi="Arial" w:cs="Arial"/>
        </w:rPr>
        <w:t xml:space="preserve"> (oitenta metros quadrados), composta por 05 (cinco) ambientes distintos, sujeitos a ajustes conforme a necessidade e a adaptação do projeto arquitetônico. b) A área deverá contemplar, no mínimo: 1. 01 (uma) sala destinada à recepção e atendimento inicial; 2. 01 (uma) sala para atermação de demandas; 3. 01 (uma) sala de audiências; 4. 01 (uma) sala para perícias médicas, a qual deverá incluir um lavabo privativo; 5. 01 (um) lavabo/banheiro de uso geral, compatível e adaptado para pessoas com deficiência. c) O layout dos ambientes deverá seguir os parâmetros especificados no ANEXO V, Art. 18 da Portaria DIREF SJMG 27/2023, sendo que, caso a especificação mínima não seja integralmente atendida, a viabilidade da proposta será analisada.</w:t>
      </w:r>
    </w:p>
    <w:p w:rsidR="00001F24" w:rsidRDefault="00001F24" w:rsidP="003C1C29">
      <w:pPr>
        <w:jc w:val="both"/>
        <w:rPr>
          <w:rFonts w:ascii="Arial" w:hAnsi="Arial" w:cs="Arial"/>
        </w:rPr>
      </w:pPr>
    </w:p>
    <w:p w:rsidR="00087F79" w:rsidRDefault="00087F79" w:rsidP="003C1C29">
      <w:pPr>
        <w:jc w:val="both"/>
        <w:rPr>
          <w:rFonts w:ascii="Arial" w:hAnsi="Arial" w:cs="Arial"/>
        </w:rPr>
      </w:pPr>
      <w:r w:rsidRPr="001215BC">
        <w:rPr>
          <w:rFonts w:ascii="Arial" w:hAnsi="Arial" w:cs="Arial"/>
          <w:b/>
        </w:rPr>
        <w:t xml:space="preserve"> II</w:t>
      </w:r>
      <w:r w:rsidR="00C05CB0" w:rsidRPr="001215BC">
        <w:rPr>
          <w:rFonts w:ascii="Arial" w:hAnsi="Arial" w:cs="Arial"/>
          <w:b/>
        </w:rPr>
        <w:t xml:space="preserve"> -</w:t>
      </w:r>
      <w:r w:rsidRPr="001215BC">
        <w:rPr>
          <w:rFonts w:ascii="Arial" w:hAnsi="Arial" w:cs="Arial"/>
          <w:b/>
        </w:rPr>
        <w:t xml:space="preserve"> Kit Clínica para Perícia Médica</w:t>
      </w:r>
      <w:r w:rsidRPr="00087F79">
        <w:rPr>
          <w:rFonts w:ascii="Arial" w:hAnsi="Arial" w:cs="Arial"/>
        </w:rPr>
        <w:t>: a) 01 (uma) maca para exames; b) Suprimentos descartáveis, como lençol/papel descartável para a maca; c) 01 (uma) balança de peso; d) 01 (um) visor de Raio-X (negatoscópio) para exame de chapas radiográficas; e) 01 (uma) c</w:t>
      </w:r>
      <w:r w:rsidR="003C1C29">
        <w:rPr>
          <w:rFonts w:ascii="Arial" w:hAnsi="Arial" w:cs="Arial"/>
        </w:rPr>
        <w:t>adeira de</w:t>
      </w:r>
      <w:r w:rsidRPr="00087F79">
        <w:rPr>
          <w:rFonts w:ascii="Arial" w:hAnsi="Arial" w:cs="Arial"/>
        </w:rPr>
        <w:t xml:space="preserve"> rodas dobrável/compacta</w:t>
      </w:r>
      <w:r w:rsidR="00001F24">
        <w:rPr>
          <w:rFonts w:ascii="Arial" w:hAnsi="Arial" w:cs="Arial"/>
        </w:rPr>
        <w:t>.</w:t>
      </w:r>
      <w:r w:rsidR="007D2CB1">
        <w:rPr>
          <w:rFonts w:ascii="Arial" w:hAnsi="Arial" w:cs="Arial"/>
        </w:rPr>
        <w:tab/>
      </w:r>
    </w:p>
    <w:p w:rsidR="00087F79" w:rsidRDefault="00087F79" w:rsidP="003C1C29">
      <w:pPr>
        <w:jc w:val="both"/>
        <w:rPr>
          <w:rFonts w:ascii="Arial" w:hAnsi="Arial" w:cs="Arial"/>
        </w:rPr>
      </w:pPr>
    </w:p>
    <w:p w:rsidR="00001F24" w:rsidRDefault="007D2CB1" w:rsidP="003C1C2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5CB0" w:rsidRPr="001215BC">
        <w:rPr>
          <w:rFonts w:ascii="Arial" w:hAnsi="Arial" w:cs="Arial"/>
          <w:b/>
        </w:rPr>
        <w:t>III -</w:t>
      </w:r>
      <w:r w:rsidR="00087F79" w:rsidRPr="001215BC">
        <w:rPr>
          <w:rFonts w:ascii="Arial" w:hAnsi="Arial" w:cs="Arial"/>
          <w:b/>
        </w:rPr>
        <w:t xml:space="preserve"> Mobiliário para os Setores</w:t>
      </w:r>
      <w:r w:rsidR="00087F79" w:rsidRPr="00087F79">
        <w:rPr>
          <w:rFonts w:ascii="Arial" w:hAnsi="Arial" w:cs="Arial"/>
        </w:rPr>
        <w:t xml:space="preserve">: a) Setor de Recepção/Atendimento: 1. 01 </w:t>
      </w:r>
      <w:r w:rsidR="003C1C29">
        <w:rPr>
          <w:rFonts w:ascii="Arial" w:hAnsi="Arial" w:cs="Arial"/>
        </w:rPr>
        <w:tab/>
      </w:r>
      <w:r w:rsidR="00087F79" w:rsidRPr="00087F79">
        <w:rPr>
          <w:rFonts w:ascii="Arial" w:hAnsi="Arial" w:cs="Arial"/>
        </w:rPr>
        <w:t xml:space="preserve">(uma) mesa para recepção; 2. 03 (três) cadeiras; 3. 01 (um) armário de apoio; </w:t>
      </w:r>
      <w:r w:rsidR="003C1C29">
        <w:rPr>
          <w:rFonts w:ascii="Arial" w:hAnsi="Arial" w:cs="Arial"/>
        </w:rPr>
        <w:tab/>
      </w:r>
      <w:r w:rsidR="00087F79" w:rsidRPr="00087F79">
        <w:rPr>
          <w:rFonts w:ascii="Arial" w:hAnsi="Arial" w:cs="Arial"/>
        </w:rPr>
        <w:t xml:space="preserve">4. Longarinas com um mínimo de 12 (doze) assentos. b) Setor de Atermação: 1. </w:t>
      </w:r>
      <w:r w:rsidR="00087F79" w:rsidRPr="00087F79">
        <w:rPr>
          <w:rFonts w:ascii="Arial" w:hAnsi="Arial" w:cs="Arial"/>
        </w:rPr>
        <w:lastRenderedPageBreak/>
        <w:t>02 (dois) guichês de atendimento; 2. 06 (seis) cadeiras, sendo 02 (duas) para o atermante e 04 (quatro) para usuários. c) Sala de Audiências: 1. 01 (uma) mesa retangular, acompanhada de 06 (seis) cadeiras; 2. 01 (um) armário de apoio. d) Sala de Perícia Médica: 1. 01 (uma) mesa para atendimento médico; 2. 03 (três) cadeiras; 3. 01 (um) armário de apoio.</w:t>
      </w:r>
    </w:p>
    <w:p w:rsidR="00001F24" w:rsidRDefault="00001F24" w:rsidP="003C1C29">
      <w:pPr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</w:t>
      </w:r>
      <w:r w:rsidRPr="001215BC">
        <w:rPr>
          <w:rFonts w:ascii="Arial" w:hAnsi="Arial" w:cs="Arial"/>
          <w:b/>
        </w:rPr>
        <w:t>IV</w:t>
      </w:r>
      <w:r w:rsidR="00D54A42" w:rsidRPr="001215BC">
        <w:rPr>
          <w:rFonts w:ascii="Arial" w:hAnsi="Arial" w:cs="Arial"/>
          <w:b/>
        </w:rPr>
        <w:t xml:space="preserve"> -</w:t>
      </w:r>
      <w:r w:rsidRPr="001215BC">
        <w:rPr>
          <w:rFonts w:ascii="Arial" w:hAnsi="Arial" w:cs="Arial"/>
          <w:b/>
        </w:rPr>
        <w:t xml:space="preserve"> Equipamentos de Informática e Conectividade</w:t>
      </w:r>
      <w:r w:rsidRPr="00087F79">
        <w:rPr>
          <w:rFonts w:ascii="Arial" w:hAnsi="Arial" w:cs="Arial"/>
        </w:rPr>
        <w:t xml:space="preserve">: a) 05 (cinco) computadores completos, cada um com 02 (dois) monitores, com as seguintes especificações mínimas: 1. Processador Intel Core i5 ou AMD </w:t>
      </w:r>
      <w:proofErr w:type="spellStart"/>
      <w:r w:rsidRPr="00087F79">
        <w:rPr>
          <w:rFonts w:ascii="Arial" w:hAnsi="Arial" w:cs="Arial"/>
        </w:rPr>
        <w:t>Ryzen</w:t>
      </w:r>
      <w:proofErr w:type="spellEnd"/>
      <w:r w:rsidRPr="00087F79">
        <w:rPr>
          <w:rFonts w:ascii="Arial" w:hAnsi="Arial" w:cs="Arial"/>
        </w:rPr>
        <w:t xml:space="preserve"> 5, com frequência de 2.0 GHz ou superior; 2. 8 GB (oito gigabytes) de memória RAM; 3. 256 GB (duzentos e cinquenta e seis gigabytes) de armazenamento em SSD. b) 06 (seis) webcams com resolução </w:t>
      </w:r>
      <w:proofErr w:type="spellStart"/>
      <w:r w:rsidRPr="00087F79">
        <w:rPr>
          <w:rFonts w:ascii="Arial" w:hAnsi="Arial" w:cs="Arial"/>
        </w:rPr>
        <w:t>Full</w:t>
      </w:r>
      <w:proofErr w:type="spellEnd"/>
      <w:r w:rsidRPr="00087F79">
        <w:rPr>
          <w:rFonts w:ascii="Arial" w:hAnsi="Arial" w:cs="Arial"/>
        </w:rPr>
        <w:t xml:space="preserve"> HD (1920x 1080 pixels); c) 02 (duas) impressoras com função scanner no formato A4, com resolução mínima de 300 </w:t>
      </w:r>
      <w:proofErr w:type="spellStart"/>
      <w:r w:rsidRPr="00087F79">
        <w:rPr>
          <w:rFonts w:ascii="Arial" w:hAnsi="Arial" w:cs="Arial"/>
        </w:rPr>
        <w:t>dpi</w:t>
      </w:r>
      <w:proofErr w:type="spellEnd"/>
      <w:r w:rsidRPr="00087F79">
        <w:rPr>
          <w:rFonts w:ascii="Arial" w:hAnsi="Arial" w:cs="Arial"/>
        </w:rPr>
        <w:t>, incluindo os suprimentos necessários (papel, cartuchos, etc.). d) Cabeamento de rede e conexão de internet de acordo com os protocolos da Tecnologia da Informação do TRF6. e) 01 (um) link de acesso à internet empresarial com velocidade mínima de 300 Mbps (trezentos megabits por segundo).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</w:t>
      </w:r>
      <w:r w:rsidRPr="001215BC">
        <w:rPr>
          <w:rFonts w:ascii="Arial" w:hAnsi="Arial" w:cs="Arial"/>
          <w:b/>
        </w:rPr>
        <w:t xml:space="preserve">V </w:t>
      </w:r>
      <w:r w:rsidR="00D54A42" w:rsidRPr="001215BC">
        <w:rPr>
          <w:rFonts w:ascii="Arial" w:hAnsi="Arial" w:cs="Arial"/>
          <w:b/>
        </w:rPr>
        <w:t xml:space="preserve">- </w:t>
      </w:r>
      <w:r w:rsidRPr="001215BC">
        <w:rPr>
          <w:rFonts w:ascii="Arial" w:hAnsi="Arial" w:cs="Arial"/>
          <w:b/>
        </w:rPr>
        <w:t xml:space="preserve"> Recursos Humanos:</w:t>
      </w:r>
      <w:r w:rsidRPr="00087F79">
        <w:rPr>
          <w:rFonts w:ascii="Arial" w:hAnsi="Arial" w:cs="Arial"/>
        </w:rPr>
        <w:t xml:space="preserve"> a) 02 (dois) servidores públicos municipais, no mínimo; b) 02 (dois) estagiários, no mínimo. c) A seleção e recrutamento dos colaboradores deverão observar os seguintes critérios: 1. Alinhamento com a política de inclusão; 2. Adequação ao perfil para as tarefas e serviços a serem executados; 3. O treinamento e a atualização da equipe serão fornecidos pela Justiça Federal.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</w:t>
      </w:r>
      <w:r w:rsidRPr="001215BC">
        <w:rPr>
          <w:rFonts w:ascii="Arial" w:hAnsi="Arial" w:cs="Arial"/>
          <w:b/>
        </w:rPr>
        <w:t>VI</w:t>
      </w:r>
      <w:r w:rsidR="00D54A42" w:rsidRPr="001215BC">
        <w:rPr>
          <w:rFonts w:ascii="Arial" w:hAnsi="Arial" w:cs="Arial"/>
          <w:b/>
        </w:rPr>
        <w:t xml:space="preserve"> - </w:t>
      </w:r>
      <w:r w:rsidRPr="001215BC">
        <w:rPr>
          <w:rFonts w:ascii="Arial" w:hAnsi="Arial" w:cs="Arial"/>
          <w:b/>
        </w:rPr>
        <w:t xml:space="preserve"> Serviços de Apoio e Infraestrutura</w:t>
      </w:r>
      <w:r w:rsidRPr="00087F79">
        <w:rPr>
          <w:rFonts w:ascii="Arial" w:hAnsi="Arial" w:cs="Arial"/>
        </w:rPr>
        <w:t>: a) Serviço de vigilância, a ser disponibilizado sob demanda. b) Fornecimento de serviços de limpeza e manutenção, sob demanda, conforme programação semanal/mensal. c) Fornecimento de material e suprimentos diversos para o funcionamento da UAA. d) As despesas decorrentes da utilização de água, luz e telefone na UAA serão de responsabilidade do parceiro fornecedor do item (Município).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1215BC">
        <w:rPr>
          <w:rFonts w:ascii="Arial" w:hAnsi="Arial" w:cs="Arial"/>
          <w:b/>
        </w:rPr>
        <w:t xml:space="preserve"> VII</w:t>
      </w:r>
      <w:r w:rsidR="00D54A42" w:rsidRPr="001215BC">
        <w:rPr>
          <w:rFonts w:ascii="Arial" w:hAnsi="Arial" w:cs="Arial"/>
          <w:b/>
        </w:rPr>
        <w:t xml:space="preserve"> -</w:t>
      </w:r>
      <w:r w:rsidRPr="001215BC">
        <w:rPr>
          <w:rFonts w:ascii="Arial" w:hAnsi="Arial" w:cs="Arial"/>
          <w:b/>
        </w:rPr>
        <w:t xml:space="preserve"> Equipamentos Audiovisuais e de Conforto:</w:t>
      </w:r>
      <w:r w:rsidRPr="00087F79">
        <w:rPr>
          <w:rFonts w:ascii="Arial" w:hAnsi="Arial" w:cs="Arial"/>
        </w:rPr>
        <w:t xml:space="preserve"> a) </w:t>
      </w:r>
      <w:r w:rsidR="00D54A42">
        <w:rPr>
          <w:rFonts w:ascii="Arial" w:hAnsi="Arial" w:cs="Arial"/>
        </w:rPr>
        <w:t>01</w:t>
      </w:r>
      <w:r w:rsidRPr="00087F79">
        <w:rPr>
          <w:rFonts w:ascii="Arial" w:hAnsi="Arial" w:cs="Arial"/>
        </w:rPr>
        <w:t xml:space="preserve"> (uma) TV/monitor LED 50 polegadas, destinada à sala de audiências. b) 01 (uma) TV/monitor LED 42 polegadas, destinada à sala de espera/atendimento. c) 01 (um) frigobar. d) Climatização dos ambientes, conforme a adaptação possível no local.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87F79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</w:t>
      </w:r>
      <w:r w:rsidRPr="001215BC">
        <w:rPr>
          <w:rFonts w:ascii="Arial" w:hAnsi="Arial" w:cs="Arial"/>
          <w:b/>
        </w:rPr>
        <w:t>VIII</w:t>
      </w:r>
      <w:r w:rsidR="00D54A42" w:rsidRPr="001215BC">
        <w:rPr>
          <w:rFonts w:ascii="Arial" w:hAnsi="Arial" w:cs="Arial"/>
          <w:b/>
        </w:rPr>
        <w:t xml:space="preserve"> - </w:t>
      </w:r>
      <w:r w:rsidRPr="001215BC">
        <w:rPr>
          <w:rFonts w:ascii="Arial" w:hAnsi="Arial" w:cs="Arial"/>
          <w:b/>
        </w:rPr>
        <w:t xml:space="preserve"> Identidade Visual e Segurança</w:t>
      </w:r>
      <w:r w:rsidRPr="00087F79">
        <w:rPr>
          <w:rFonts w:ascii="Arial" w:hAnsi="Arial" w:cs="Arial"/>
        </w:rPr>
        <w:t>: a) Placa da Fachada externa da UAA. b) Placas de indicação e sinalização internas da UAA. c) A confecção e instalação de todas as placas institucionais de identidade visual e sinalização deverão seguir o Manual de Identidade Visual da Justiça Federal. d) Sistema de câmera e monitoramento de segurança, a ser instalado em local permitido, com sinalização informativa e observância do protocolo de gestã</w:t>
      </w:r>
      <w:r w:rsidR="00001F24">
        <w:rPr>
          <w:rFonts w:ascii="Arial" w:hAnsi="Arial" w:cs="Arial"/>
        </w:rPr>
        <w:t>o de proteção e segurança de dados.</w:t>
      </w:r>
    </w:p>
    <w:p w:rsidR="00087F79" w:rsidRDefault="00087F79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>IX</w:t>
      </w:r>
      <w:r w:rsidR="00D54A42">
        <w:rPr>
          <w:rFonts w:ascii="Arial" w:hAnsi="Arial" w:cs="Arial"/>
        </w:rPr>
        <w:t xml:space="preserve"> - </w:t>
      </w:r>
      <w:r w:rsidRPr="001215BC">
        <w:rPr>
          <w:rFonts w:ascii="Arial" w:hAnsi="Arial" w:cs="Arial"/>
          <w:b/>
        </w:rPr>
        <w:t>Compromissos de Responsabilidade de Serviços</w:t>
      </w:r>
      <w:r w:rsidRPr="00087F79">
        <w:rPr>
          <w:rFonts w:ascii="Arial" w:hAnsi="Arial" w:cs="Arial"/>
        </w:rPr>
        <w:t>: a) A manutenção e assistência técnica dos equipamentos e mobiliário serão de responsabilidade do Município, na condição de parceiro fornecedor dos itens. b) A montagem e instalação do mobiliário e equipamentos deverão obedecer aos espaços e layouts previamente aprovados pela Justiça Federal.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Art. 3º</w:t>
      </w:r>
      <w:r w:rsidR="00D54A42">
        <w:rPr>
          <w:rFonts w:ascii="Arial" w:hAnsi="Arial" w:cs="Arial"/>
        </w:rPr>
        <w:t>.</w:t>
      </w:r>
      <w:r w:rsidRPr="00087F79">
        <w:rPr>
          <w:rFonts w:ascii="Arial" w:hAnsi="Arial" w:cs="Arial"/>
        </w:rPr>
        <w:t xml:space="preserve"> As despesas decorrentes da execução desta Lei correrão por conta de dotações orçamentárias próprias do orçamento municipal, suplementadas se necessário.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  <w:bookmarkStart w:id="0" w:name="_GoBack"/>
      <w:bookmarkEnd w:id="0"/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 xml:space="preserve"> Art. 4</w:t>
      </w:r>
      <w:r w:rsidR="001215BC" w:rsidRPr="00087F79">
        <w:rPr>
          <w:rFonts w:ascii="Arial" w:hAnsi="Arial" w:cs="Arial"/>
        </w:rPr>
        <w:t>º</w:t>
      </w:r>
      <w:r w:rsidR="001215BC">
        <w:rPr>
          <w:rFonts w:ascii="Arial" w:hAnsi="Arial" w:cs="Arial"/>
        </w:rPr>
        <w:t>.</w:t>
      </w:r>
      <w:r w:rsidRPr="00087F79">
        <w:rPr>
          <w:rFonts w:ascii="Arial" w:hAnsi="Arial" w:cs="Arial"/>
        </w:rPr>
        <w:t xml:space="preserve"> Esta Lei entra em vigor na data de sua publicação. 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01F24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>Art. 5º</w:t>
      </w:r>
      <w:r w:rsidR="00D54A42">
        <w:rPr>
          <w:rFonts w:ascii="Arial" w:hAnsi="Arial" w:cs="Arial"/>
        </w:rPr>
        <w:t xml:space="preserve"> . </w:t>
      </w:r>
      <w:r w:rsidRPr="00087F79">
        <w:rPr>
          <w:rFonts w:ascii="Arial" w:hAnsi="Arial" w:cs="Arial"/>
        </w:rPr>
        <w:t xml:space="preserve"> Revogam-se as disposições em contrário. </w:t>
      </w:r>
    </w:p>
    <w:p w:rsidR="00001F24" w:rsidRDefault="00001F24" w:rsidP="00D54A42">
      <w:pPr>
        <w:ind w:left="-426"/>
        <w:jc w:val="both"/>
        <w:rPr>
          <w:rFonts w:ascii="Arial" w:hAnsi="Arial" w:cs="Arial"/>
        </w:rPr>
      </w:pPr>
    </w:p>
    <w:p w:rsidR="00087F79" w:rsidRDefault="00087F79" w:rsidP="00D54A42">
      <w:pPr>
        <w:ind w:left="-426"/>
        <w:jc w:val="both"/>
        <w:rPr>
          <w:rFonts w:ascii="Arial" w:hAnsi="Arial" w:cs="Arial"/>
        </w:rPr>
      </w:pPr>
      <w:r w:rsidRPr="00087F79">
        <w:rPr>
          <w:rFonts w:ascii="Arial" w:hAnsi="Arial" w:cs="Arial"/>
        </w:rPr>
        <w:t>São Francisco</w:t>
      </w:r>
      <w:r w:rsidR="00001F24">
        <w:rPr>
          <w:rFonts w:ascii="Arial" w:hAnsi="Arial" w:cs="Arial"/>
        </w:rPr>
        <w:t>,</w:t>
      </w:r>
      <w:r w:rsidRPr="00087F79">
        <w:rPr>
          <w:rFonts w:ascii="Arial" w:hAnsi="Arial" w:cs="Arial"/>
        </w:rPr>
        <w:t xml:space="preserve"> </w:t>
      </w:r>
      <w:r w:rsidR="00001F24">
        <w:rPr>
          <w:rFonts w:ascii="Arial" w:hAnsi="Arial" w:cs="Arial"/>
        </w:rPr>
        <w:t>09</w:t>
      </w:r>
      <w:r w:rsidRPr="00087F79">
        <w:rPr>
          <w:rFonts w:ascii="Arial" w:hAnsi="Arial" w:cs="Arial"/>
        </w:rPr>
        <w:t xml:space="preserve"> de </w:t>
      </w:r>
      <w:r w:rsidR="00001F24">
        <w:rPr>
          <w:rFonts w:ascii="Arial" w:hAnsi="Arial" w:cs="Arial"/>
        </w:rPr>
        <w:t>fevereiro</w:t>
      </w:r>
      <w:r w:rsidRPr="00087F79">
        <w:rPr>
          <w:rFonts w:ascii="Arial" w:hAnsi="Arial" w:cs="Arial"/>
        </w:rPr>
        <w:t xml:space="preserve"> de 202</w:t>
      </w:r>
      <w:r w:rsidR="00001F24">
        <w:rPr>
          <w:rFonts w:ascii="Arial" w:hAnsi="Arial" w:cs="Arial"/>
        </w:rPr>
        <w:t>6.</w:t>
      </w:r>
    </w:p>
    <w:p w:rsidR="003C1C29" w:rsidRDefault="003C1C29" w:rsidP="00D54A42">
      <w:pPr>
        <w:ind w:left="-426"/>
        <w:jc w:val="both"/>
        <w:rPr>
          <w:rFonts w:ascii="Arial" w:hAnsi="Arial" w:cs="Arial"/>
        </w:rPr>
      </w:pPr>
    </w:p>
    <w:p w:rsidR="003C1C29" w:rsidRDefault="003C1C29" w:rsidP="00D54A42">
      <w:pPr>
        <w:ind w:left="-426"/>
        <w:jc w:val="both"/>
        <w:rPr>
          <w:rFonts w:ascii="Arial" w:hAnsi="Arial" w:cs="Arial"/>
        </w:rPr>
      </w:pPr>
    </w:p>
    <w:p w:rsidR="003C1C29" w:rsidRDefault="003C1C29" w:rsidP="00D54A42">
      <w:pPr>
        <w:ind w:left="-426"/>
        <w:jc w:val="both"/>
        <w:rPr>
          <w:rFonts w:ascii="Arial" w:hAnsi="Arial" w:cs="Arial"/>
        </w:rPr>
      </w:pPr>
    </w:p>
    <w:p w:rsidR="003C1C29" w:rsidRDefault="003C1C29" w:rsidP="00D54A42">
      <w:pPr>
        <w:ind w:left="-426"/>
        <w:jc w:val="both"/>
        <w:rPr>
          <w:rFonts w:ascii="Arial" w:hAnsi="Arial" w:cs="Arial"/>
        </w:rPr>
      </w:pPr>
    </w:p>
    <w:p w:rsidR="003C1C29" w:rsidRPr="003C1C29" w:rsidRDefault="003C1C29" w:rsidP="00D54A42">
      <w:pPr>
        <w:ind w:left="-426"/>
        <w:jc w:val="center"/>
        <w:rPr>
          <w:rFonts w:ascii="Arial" w:hAnsi="Arial" w:cs="Arial"/>
          <w:b/>
        </w:rPr>
      </w:pPr>
      <w:r w:rsidRPr="003C1C29">
        <w:rPr>
          <w:rFonts w:ascii="Arial" w:hAnsi="Arial" w:cs="Arial"/>
          <w:b/>
        </w:rPr>
        <w:t>RAMIRO FERREIRA LIMA</w:t>
      </w:r>
    </w:p>
    <w:p w:rsidR="003C1C29" w:rsidRPr="003C1C29" w:rsidRDefault="003C1C29" w:rsidP="00D54A42">
      <w:pPr>
        <w:ind w:left="-426"/>
        <w:jc w:val="center"/>
        <w:rPr>
          <w:rFonts w:ascii="Arial" w:hAnsi="Arial" w:cs="Arial"/>
          <w:b/>
        </w:rPr>
      </w:pPr>
      <w:r w:rsidRPr="003C1C29">
        <w:rPr>
          <w:rFonts w:ascii="Arial" w:hAnsi="Arial" w:cs="Arial"/>
          <w:b/>
        </w:rPr>
        <w:t>Presidente da Câmara</w:t>
      </w:r>
    </w:p>
    <w:sectPr w:rsidR="003C1C29" w:rsidRPr="003C1C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D1" w:rsidRDefault="00C11DD1" w:rsidP="006514A6">
      <w:r>
        <w:separator/>
      </w:r>
    </w:p>
  </w:endnote>
  <w:endnote w:type="continuationSeparator" w:id="0">
    <w:p w:rsidR="00C11DD1" w:rsidRDefault="00C11DD1" w:rsidP="006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D1" w:rsidRDefault="00C11DD1" w:rsidP="006514A6">
      <w:r>
        <w:separator/>
      </w:r>
    </w:p>
  </w:footnote>
  <w:footnote w:type="continuationSeparator" w:id="0">
    <w:p w:rsidR="00C11DD1" w:rsidRDefault="00C11DD1" w:rsidP="0065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4A6" w:rsidRDefault="00C11DD1" w:rsidP="006514A6">
    <w:pPr>
      <w:pStyle w:val="Cabealho"/>
      <w:jc w:val="center"/>
      <w:rPr>
        <w:b/>
        <w:bCs/>
        <w:sz w:val="32"/>
      </w:rPr>
    </w:pPr>
    <w:r>
      <w:rPr>
        <w:noProof/>
        <w:sz w:val="20"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3pt;margin-top:-23pt;width:1in;height:66.2pt;z-index:251658240">
          <v:imagedata r:id="rId1" o:title=""/>
        </v:shape>
        <o:OLEObject Type="Embed" ProgID="Word.Picture.8" ShapeID="_x0000_s2049" DrawAspect="Content" ObjectID="_1832227440" r:id="rId2"/>
      </w:object>
    </w:r>
    <w:r w:rsidR="006514A6">
      <w:rPr>
        <w:b/>
        <w:bCs/>
        <w:sz w:val="32"/>
      </w:rPr>
      <w:t xml:space="preserve">     CÂMARA MUNICIPAL DE SÃO FRANCISCO</w:t>
    </w:r>
  </w:p>
  <w:p w:rsidR="006514A6" w:rsidRDefault="00C704D9" w:rsidP="006514A6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>ESTADO DE</w:t>
    </w:r>
    <w:r w:rsidR="00932162">
      <w:rPr>
        <w:b/>
        <w:bCs/>
      </w:rPr>
      <w:t xml:space="preserve"> </w:t>
    </w:r>
    <w:r w:rsidR="006514A6">
      <w:rPr>
        <w:b/>
        <w:bCs/>
      </w:rPr>
      <w:t>MINAS GERAIS</w:t>
    </w:r>
  </w:p>
  <w:p w:rsidR="006514A6" w:rsidRPr="0095104F" w:rsidRDefault="000C3D7A" w:rsidP="000C3D7A">
    <w:pPr>
      <w:pStyle w:val="Cabealho"/>
      <w:pBdr>
        <w:bottom w:val="double" w:sz="4" w:space="1" w:color="auto"/>
      </w:pBdr>
      <w:tabs>
        <w:tab w:val="left" w:pos="2370"/>
      </w:tabs>
      <w:rPr>
        <w:b/>
        <w:bCs/>
        <w:sz w:val="12"/>
        <w:szCs w:val="12"/>
      </w:rPr>
    </w:pPr>
    <w:r>
      <w:rPr>
        <w:b/>
        <w:bCs/>
        <w:sz w:val="12"/>
        <w:szCs w:val="12"/>
      </w:rPr>
      <w:tab/>
    </w:r>
  </w:p>
  <w:p w:rsidR="006514A6" w:rsidRPr="002641F9" w:rsidRDefault="003C1C29" w:rsidP="006514A6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  <w:sz w:val="20"/>
      </w:rPr>
      <w:t>Av.</w:t>
    </w:r>
    <w:r w:rsidR="006514A6">
      <w:rPr>
        <w:b/>
        <w:bCs/>
        <w:sz w:val="20"/>
      </w:rPr>
      <w:t xml:space="preserve"> Montes Claros nº 229 – Centro – CEP 39.300-000 – </w:t>
    </w:r>
    <w:r>
      <w:rPr>
        <w:b/>
        <w:bCs/>
        <w:sz w:val="20"/>
      </w:rPr>
      <w:t>FONE: (38) 3631-1368</w:t>
    </w:r>
  </w:p>
  <w:p w:rsidR="006514A6" w:rsidRDefault="006514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A6"/>
    <w:rsid w:val="00001F24"/>
    <w:rsid w:val="00081445"/>
    <w:rsid w:val="00087F79"/>
    <w:rsid w:val="000C3D7A"/>
    <w:rsid w:val="00100E05"/>
    <w:rsid w:val="001215BC"/>
    <w:rsid w:val="001246F1"/>
    <w:rsid w:val="00232421"/>
    <w:rsid w:val="00252846"/>
    <w:rsid w:val="0028214D"/>
    <w:rsid w:val="002926E2"/>
    <w:rsid w:val="002F1B9B"/>
    <w:rsid w:val="003030D0"/>
    <w:rsid w:val="00390376"/>
    <w:rsid w:val="003C1C29"/>
    <w:rsid w:val="004251FE"/>
    <w:rsid w:val="004727EA"/>
    <w:rsid w:val="004B7386"/>
    <w:rsid w:val="00541ABC"/>
    <w:rsid w:val="0055006F"/>
    <w:rsid w:val="005D4270"/>
    <w:rsid w:val="005E1B58"/>
    <w:rsid w:val="006514A6"/>
    <w:rsid w:val="00701FBE"/>
    <w:rsid w:val="00751607"/>
    <w:rsid w:val="007D2CB1"/>
    <w:rsid w:val="00825E67"/>
    <w:rsid w:val="00863ACC"/>
    <w:rsid w:val="008D4156"/>
    <w:rsid w:val="00932162"/>
    <w:rsid w:val="009C27DF"/>
    <w:rsid w:val="00A341B4"/>
    <w:rsid w:val="00A34EF7"/>
    <w:rsid w:val="00B6231B"/>
    <w:rsid w:val="00B632D9"/>
    <w:rsid w:val="00BB6F61"/>
    <w:rsid w:val="00C05CB0"/>
    <w:rsid w:val="00C11DD1"/>
    <w:rsid w:val="00C64C02"/>
    <w:rsid w:val="00C704D9"/>
    <w:rsid w:val="00C80727"/>
    <w:rsid w:val="00CB63C6"/>
    <w:rsid w:val="00CF41A6"/>
    <w:rsid w:val="00D138B8"/>
    <w:rsid w:val="00D54A42"/>
    <w:rsid w:val="00E17E07"/>
    <w:rsid w:val="00E37866"/>
    <w:rsid w:val="00E70D88"/>
    <w:rsid w:val="00F44693"/>
    <w:rsid w:val="00F55048"/>
    <w:rsid w:val="00F854EE"/>
    <w:rsid w:val="00F9046E"/>
    <w:rsid w:val="00FE6EBF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468C2C"/>
  <w15:docId w15:val="{9A611388-00ED-4C7F-A7B1-0538A789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514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1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4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4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4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2018-11-12T13:29:00Z</cp:lastPrinted>
  <dcterms:created xsi:type="dcterms:W3CDTF">2026-02-10T13:49:00Z</dcterms:created>
  <dcterms:modified xsi:type="dcterms:W3CDTF">2026-02-10T14:17:00Z</dcterms:modified>
</cp:coreProperties>
</file>