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EB" w:rsidRDefault="004D63EB" w:rsidP="00097D1B">
      <w:pPr>
        <w:ind w:right="-568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4D63EB" w:rsidRPr="004D63EB" w:rsidRDefault="004D63EB" w:rsidP="00097D1B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097D1B" w:rsidRPr="004D63EB" w:rsidRDefault="00097D1B" w:rsidP="00097D1B">
      <w:pPr>
        <w:ind w:right="-568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4D63EB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PROJETO DE LEI Nº 27/2025.</w:t>
      </w:r>
    </w:p>
    <w:p w:rsidR="00097D1B" w:rsidRPr="004D63EB" w:rsidRDefault="00097D1B" w:rsidP="00097D1B">
      <w:pPr>
        <w:ind w:right="-568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097D1B" w:rsidRPr="004D63EB" w:rsidRDefault="00097D1B" w:rsidP="00097D1B">
      <w:pPr>
        <w:ind w:left="5103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53A66" w:rsidRDefault="00F53A66" w:rsidP="00097D1B">
      <w:pPr>
        <w:ind w:left="5103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D63EB" w:rsidRPr="004D63EB" w:rsidRDefault="004D63EB" w:rsidP="00097D1B">
      <w:pPr>
        <w:ind w:left="5103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7D1B" w:rsidRPr="00F53A66" w:rsidRDefault="00097D1B" w:rsidP="00F53A66">
      <w:pPr>
        <w:ind w:left="4253" w:right="-1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F53A66">
        <w:rPr>
          <w:rFonts w:asciiTheme="minorHAnsi" w:hAnsiTheme="minorHAnsi" w:cstheme="minorHAnsi"/>
          <w:b/>
          <w:sz w:val="28"/>
          <w:szCs w:val="28"/>
        </w:rPr>
        <w:t>“</w:t>
      </w:r>
      <w:r w:rsidRPr="00F53A66">
        <w:rPr>
          <w:rFonts w:ascii="Arial" w:hAnsi="Arial" w:cs="Arial"/>
          <w:b/>
          <w:sz w:val="26"/>
          <w:szCs w:val="26"/>
        </w:rPr>
        <w:t xml:space="preserve">Dispõe sobre o provimento de soros antiofídico, antiaracnídico e antiescorpiônico nas unidades de saúde do Município de São </w:t>
      </w:r>
      <w:r w:rsidR="00493A0A" w:rsidRPr="00F53A66">
        <w:rPr>
          <w:rFonts w:ascii="Arial" w:hAnsi="Arial" w:cs="Arial"/>
          <w:b/>
          <w:sz w:val="26"/>
          <w:szCs w:val="26"/>
        </w:rPr>
        <w:t>Francisco</w:t>
      </w:r>
      <w:r w:rsidRPr="00F53A66">
        <w:rPr>
          <w:rFonts w:ascii="Arial" w:hAnsi="Arial" w:cs="Arial"/>
          <w:b/>
          <w:sz w:val="26"/>
          <w:szCs w:val="26"/>
        </w:rPr>
        <w:t>/MG</w:t>
      </w:r>
      <w:r w:rsidR="00654C66" w:rsidRPr="00F53A66">
        <w:rPr>
          <w:rFonts w:ascii="Arial" w:hAnsi="Arial" w:cs="Arial"/>
          <w:b/>
          <w:sz w:val="26"/>
          <w:szCs w:val="26"/>
        </w:rPr>
        <w:t>.”</w:t>
      </w:r>
    </w:p>
    <w:p w:rsidR="00097D1B" w:rsidRPr="00F53A66" w:rsidRDefault="00097D1B" w:rsidP="00F53A66">
      <w:pPr>
        <w:ind w:left="4253" w:right="-568" w:hanging="141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097D1B" w:rsidRPr="00F53A66" w:rsidRDefault="00097D1B" w:rsidP="00097D1B">
      <w:pPr>
        <w:ind w:right="-568" w:firstLine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097D1B" w:rsidRDefault="00097D1B" w:rsidP="00097D1B">
      <w:pPr>
        <w:ind w:right="-56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3A66" w:rsidRPr="004D63EB" w:rsidRDefault="00F53A66" w:rsidP="002A1919">
      <w:pPr>
        <w:ind w:right="-56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7D1B" w:rsidRPr="004D63EB" w:rsidRDefault="004D63EB" w:rsidP="002A1919">
      <w:pPr>
        <w:ind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63EB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097D1B" w:rsidRPr="004D63EB" w:rsidRDefault="00097D1B" w:rsidP="002A1919">
      <w:pPr>
        <w:jc w:val="both"/>
        <w:rPr>
          <w:rFonts w:ascii="Arial" w:hAnsi="Arial" w:cs="Arial"/>
          <w:b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 xml:space="preserve"> </w:t>
      </w:r>
    </w:p>
    <w:p w:rsidR="00097D1B" w:rsidRPr="004D63EB" w:rsidRDefault="00097D1B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>Art. 1º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b/>
          <w:sz w:val="24"/>
          <w:szCs w:val="24"/>
        </w:rPr>
        <w:t xml:space="preserve"> </w:t>
      </w:r>
      <w:r w:rsidR="00E9204E" w:rsidRPr="004D63EB">
        <w:rPr>
          <w:rFonts w:ascii="Arial" w:hAnsi="Arial" w:cs="Arial"/>
          <w:sz w:val="24"/>
          <w:szCs w:val="24"/>
        </w:rPr>
        <w:t>Fica o Poder Executivo Municipal autorizado a assegurar o provimento de doses de soros antiofídico, antiaracnídico e antiescorpiônico nas unidades de saúde do Município de São Francisco/MG; desde que observados os critérios técnicos definidos pelo Ministério da Saúde e pela Regional de Saúde responsável.</w:t>
      </w:r>
    </w:p>
    <w:p w:rsidR="00CC76B9" w:rsidRPr="004D63EB" w:rsidRDefault="00097D1B" w:rsidP="002A1919">
      <w:pPr>
        <w:spacing w:before="240"/>
        <w:ind w:firstLine="708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>Art. 2º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sz w:val="24"/>
          <w:szCs w:val="24"/>
        </w:rPr>
        <w:t xml:space="preserve"> </w:t>
      </w:r>
      <w:r w:rsidR="00CC76B9" w:rsidRPr="004D63EB">
        <w:rPr>
          <w:rFonts w:ascii="Arial" w:hAnsi="Arial" w:cs="Arial"/>
          <w:sz w:val="24"/>
          <w:szCs w:val="24"/>
        </w:rPr>
        <w:t>A destinação e distribuição dos referidos soros observarão os seguintes parâmetros</w:t>
      </w:r>
      <w:r w:rsidR="00CC76B9" w:rsidRPr="004D63EB">
        <w:rPr>
          <w:rFonts w:ascii="Arial" w:hAnsi="Arial" w:cs="Arial"/>
        </w:rPr>
        <w:t>:</w:t>
      </w:r>
    </w:p>
    <w:p w:rsidR="00CC76B9" w:rsidRPr="004D63EB" w:rsidRDefault="00CC76B9" w:rsidP="002A1919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t>I – as unidades de saúde beneficiadas deverão atender aos critérios técnicos estabelecidos pelos órgãos competentes, especialmente quanto à demanda real do atendimento, estrutura física adequada para conservação dos soros e disponibilidade de recursos como energia elétrica contínua e equipamentos de refrigeração</w:t>
      </w:r>
      <w:r w:rsidR="00C85772" w:rsidRPr="004D63EB">
        <w:rPr>
          <w:rFonts w:ascii="Arial" w:hAnsi="Arial" w:cs="Arial"/>
          <w:sz w:val="24"/>
          <w:szCs w:val="24"/>
        </w:rPr>
        <w:t>;</w:t>
      </w:r>
    </w:p>
    <w:p w:rsidR="00CC76B9" w:rsidRPr="004D63EB" w:rsidRDefault="00CC76B9" w:rsidP="002A1919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4D63EB">
        <w:rPr>
          <w:rFonts w:ascii="Arial" w:hAnsi="Arial" w:cs="Arial"/>
          <w:sz w:val="24"/>
          <w:szCs w:val="24"/>
        </w:rPr>
        <w:t>a</w:t>
      </w:r>
      <w:proofErr w:type="gramEnd"/>
      <w:r w:rsidRPr="004D63EB">
        <w:rPr>
          <w:rFonts w:ascii="Arial" w:hAnsi="Arial" w:cs="Arial"/>
          <w:sz w:val="24"/>
          <w:szCs w:val="24"/>
        </w:rPr>
        <w:t xml:space="preserve"> alocação dos soros deverá respeitar o quantitativo estabelecido pela Regional de Saúde, com base na cota de distribuição recebida pelo Município, visando evitar perdas por vencimento ou má conservação;</w:t>
      </w:r>
    </w:p>
    <w:p w:rsidR="00CC76B9" w:rsidRPr="004D63EB" w:rsidRDefault="00CC76B9" w:rsidP="002A1919">
      <w:pPr>
        <w:spacing w:before="240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t>III – é vedada a distribuição aleatória ou desproporcional dos soros entre as unidades de saúde, devendo ser respeitado o planejamento e os protocolos sanitários estabelecidos pela autoridade regional de saúde;</w:t>
      </w:r>
      <w:r w:rsidRPr="004D63EB">
        <w:rPr>
          <w:rFonts w:ascii="Arial" w:hAnsi="Arial" w:cs="Arial"/>
          <w:sz w:val="24"/>
          <w:szCs w:val="24"/>
        </w:rPr>
        <w:br/>
      </w:r>
    </w:p>
    <w:p w:rsidR="002C279D" w:rsidRPr="004D63EB" w:rsidRDefault="00C85772" w:rsidP="002A1919">
      <w:pPr>
        <w:spacing w:before="240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>Art. 3º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b/>
          <w:sz w:val="24"/>
          <w:szCs w:val="24"/>
        </w:rPr>
        <w:t xml:space="preserve"> </w:t>
      </w:r>
      <w:r w:rsidR="002C279D" w:rsidRPr="004D63EB">
        <w:rPr>
          <w:rFonts w:ascii="Arial" w:hAnsi="Arial" w:cs="Arial"/>
          <w:sz w:val="24"/>
          <w:szCs w:val="24"/>
        </w:rPr>
        <w:t xml:space="preserve">A Secretaria Municipal de Saúde deverá: </w:t>
      </w:r>
    </w:p>
    <w:p w:rsidR="002C279D" w:rsidRPr="004D63EB" w:rsidRDefault="007A2DE0" w:rsidP="002A1919">
      <w:pPr>
        <w:spacing w:before="240"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3A66">
        <w:rPr>
          <w:rFonts w:ascii="Arial" w:hAnsi="Arial" w:cs="Arial"/>
          <w:sz w:val="24"/>
          <w:szCs w:val="24"/>
        </w:rPr>
        <w:t xml:space="preserve">l - </w:t>
      </w:r>
      <w:r w:rsidR="002C279D" w:rsidRPr="004D63EB">
        <w:rPr>
          <w:rFonts w:ascii="Arial" w:hAnsi="Arial" w:cs="Arial"/>
          <w:sz w:val="24"/>
          <w:szCs w:val="24"/>
        </w:rPr>
        <w:t>adotar as providências necessárias para o recebimento, armazenamento, controle de validade e distribuição dos soros referidos no art. 1º, em conformidade com os protocolos do Ministério da Saúde</w:t>
      </w:r>
      <w:r w:rsidR="00D42C8D" w:rsidRPr="004D63EB">
        <w:rPr>
          <w:rFonts w:ascii="Arial" w:hAnsi="Arial" w:cs="Arial"/>
          <w:sz w:val="24"/>
          <w:szCs w:val="24"/>
        </w:rPr>
        <w:t>;</w:t>
      </w:r>
      <w:r w:rsidR="002C279D" w:rsidRPr="004D63EB">
        <w:rPr>
          <w:rFonts w:ascii="Arial" w:hAnsi="Arial" w:cs="Arial"/>
          <w:sz w:val="24"/>
          <w:szCs w:val="24"/>
        </w:rPr>
        <w:t xml:space="preserve"> </w:t>
      </w:r>
    </w:p>
    <w:p w:rsidR="002C279D" w:rsidRPr="004D63EB" w:rsidRDefault="002C279D" w:rsidP="002A1919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lastRenderedPageBreak/>
        <w:t>II – promover, periodicamente, a capacitação dos profissionais de saúde das unidades básicas, com foco no diagnóstico, manejo clínico e administração correta dos referidos soros;</w:t>
      </w:r>
    </w:p>
    <w:p w:rsidR="002C279D" w:rsidRPr="004D63EB" w:rsidRDefault="002C279D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t xml:space="preserve">III – </w:t>
      </w:r>
      <w:r w:rsidR="00C85772" w:rsidRPr="004D63EB">
        <w:rPr>
          <w:rFonts w:ascii="Arial" w:hAnsi="Arial" w:cs="Arial"/>
          <w:sz w:val="24"/>
          <w:szCs w:val="24"/>
        </w:rPr>
        <w:t>realizar monitoramento contínuo do estoque e validade dos soros;</w:t>
      </w:r>
    </w:p>
    <w:p w:rsidR="00097D1B" w:rsidRPr="004D63EB" w:rsidRDefault="002C279D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sz w:val="24"/>
          <w:szCs w:val="24"/>
        </w:rPr>
        <w:t xml:space="preserve">IV – </w:t>
      </w:r>
      <w:r w:rsidR="00654C66" w:rsidRPr="004D63EB">
        <w:rPr>
          <w:rFonts w:ascii="Arial" w:hAnsi="Arial" w:cs="Arial"/>
          <w:sz w:val="24"/>
          <w:szCs w:val="24"/>
        </w:rPr>
        <w:t>garantir que as unidades de saúde estejam equipadas com os insumos necessários para a aplicação segura dos soros referidos no art. 1º.</w:t>
      </w:r>
    </w:p>
    <w:p w:rsidR="00E9204E" w:rsidRPr="004D63EB" w:rsidRDefault="00097D1B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 xml:space="preserve">Art. </w:t>
      </w:r>
      <w:r w:rsidR="00C85772" w:rsidRPr="004D63EB">
        <w:rPr>
          <w:rFonts w:ascii="Arial" w:hAnsi="Arial" w:cs="Arial"/>
          <w:b/>
          <w:sz w:val="24"/>
          <w:szCs w:val="24"/>
        </w:rPr>
        <w:t>4</w:t>
      </w:r>
      <w:r w:rsidRPr="004D63EB">
        <w:rPr>
          <w:rFonts w:ascii="Arial" w:hAnsi="Arial" w:cs="Arial"/>
          <w:b/>
          <w:sz w:val="24"/>
          <w:szCs w:val="24"/>
        </w:rPr>
        <w:t>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b/>
          <w:sz w:val="24"/>
          <w:szCs w:val="24"/>
        </w:rPr>
        <w:t xml:space="preserve"> </w:t>
      </w:r>
      <w:r w:rsidR="00C85772" w:rsidRPr="004D63EB">
        <w:rPr>
          <w:rFonts w:ascii="Arial" w:hAnsi="Arial" w:cs="Arial"/>
          <w:sz w:val="24"/>
          <w:szCs w:val="24"/>
        </w:rPr>
        <w:t>O fornecimento dos soros mencionados nesta Lei, realizado pelo Ministério da Saúde, mediante repasse à Regional de Saúde competente,</w:t>
      </w:r>
      <w:r w:rsidR="00E9204E" w:rsidRPr="004D63EB">
        <w:rPr>
          <w:rFonts w:ascii="Arial" w:hAnsi="Arial" w:cs="Arial"/>
          <w:sz w:val="24"/>
          <w:szCs w:val="24"/>
        </w:rPr>
        <w:t xml:space="preserve"> a qual será responsável por definir o quantitativo destinado ao Município de São Francisco/MG, bem como os critérios técnicos para sua distribuição.</w:t>
      </w:r>
      <w:r w:rsidR="00C85772" w:rsidRPr="004D63EB">
        <w:rPr>
          <w:rFonts w:ascii="Arial" w:hAnsi="Arial" w:cs="Arial"/>
          <w:sz w:val="24"/>
          <w:szCs w:val="24"/>
        </w:rPr>
        <w:t xml:space="preserve"> </w:t>
      </w:r>
    </w:p>
    <w:p w:rsidR="00C85772" w:rsidRPr="004D63EB" w:rsidRDefault="00C85772" w:rsidP="002A1919">
      <w:pPr>
        <w:spacing w:after="24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D63EB">
        <w:rPr>
          <w:rStyle w:val="Forte"/>
          <w:rFonts w:ascii="Arial" w:hAnsi="Arial" w:cs="Arial"/>
          <w:sz w:val="24"/>
          <w:szCs w:val="24"/>
        </w:rPr>
        <w:t>Parágrafo único.</w:t>
      </w:r>
      <w:r w:rsidRPr="004D63EB">
        <w:rPr>
          <w:rFonts w:ascii="Arial" w:hAnsi="Arial" w:cs="Arial"/>
          <w:sz w:val="24"/>
          <w:szCs w:val="24"/>
        </w:rPr>
        <w:t xml:space="preserve"> A distribuição interna dos soros às unidades de saúde municipais deverá ser realizada de forma planejada e adequada, observando as orientações da Regional de Saúde, a capacidade de armazenamento das unidades e a demanda real de atendimento, de modo a evitar perdas por vencimento ou má conservação.</w:t>
      </w:r>
    </w:p>
    <w:p w:rsidR="00097D1B" w:rsidRPr="004D63EB" w:rsidRDefault="00C85772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>Art. 5º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b/>
          <w:sz w:val="24"/>
          <w:szCs w:val="24"/>
        </w:rPr>
        <w:t xml:space="preserve"> </w:t>
      </w:r>
      <w:r w:rsidR="002C279D" w:rsidRPr="004D63EB">
        <w:rPr>
          <w:rFonts w:ascii="Arial" w:hAnsi="Arial" w:cs="Arial"/>
          <w:sz w:val="24"/>
          <w:szCs w:val="24"/>
        </w:rPr>
        <w:t>O Poder Executivo poderá firmar convênios com os Governos Estadual e Federal, bem como com instituições públicas de saúde, para fins de aquisição, distribuição e apoio técnico especializado no cumprimento desta Lei.</w:t>
      </w:r>
    </w:p>
    <w:p w:rsidR="00097D1B" w:rsidRPr="004D63EB" w:rsidRDefault="00C85772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>Art. 6º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sz w:val="24"/>
          <w:szCs w:val="24"/>
        </w:rPr>
        <w:t xml:space="preserve"> As despesas administrativas decorrentes da execução desta Lei correrão por conta das dotações orçamentárias da Secretaria Municipal de Saúde.</w:t>
      </w:r>
    </w:p>
    <w:p w:rsidR="00097D1B" w:rsidRPr="004D63EB" w:rsidRDefault="00097D1B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 xml:space="preserve">Art. </w:t>
      </w:r>
      <w:r w:rsidR="00C85772" w:rsidRPr="004D63EB">
        <w:rPr>
          <w:rFonts w:ascii="Arial" w:hAnsi="Arial" w:cs="Arial"/>
          <w:b/>
          <w:sz w:val="24"/>
          <w:szCs w:val="24"/>
        </w:rPr>
        <w:t>7</w:t>
      </w:r>
      <w:r w:rsidRPr="004D63EB">
        <w:rPr>
          <w:rFonts w:ascii="Arial" w:hAnsi="Arial" w:cs="Arial"/>
          <w:b/>
          <w:sz w:val="24"/>
          <w:szCs w:val="24"/>
        </w:rPr>
        <w:t>º</w:t>
      </w:r>
      <w:r w:rsidR="00F53A66">
        <w:rPr>
          <w:rFonts w:ascii="Arial" w:hAnsi="Arial" w:cs="Arial"/>
          <w:b/>
          <w:sz w:val="24"/>
          <w:szCs w:val="24"/>
        </w:rPr>
        <w:t>-</w:t>
      </w:r>
      <w:r w:rsidRPr="004D63EB">
        <w:rPr>
          <w:rFonts w:ascii="Arial" w:hAnsi="Arial" w:cs="Arial"/>
          <w:b/>
          <w:sz w:val="24"/>
          <w:szCs w:val="24"/>
        </w:rPr>
        <w:t xml:space="preserve"> </w:t>
      </w:r>
      <w:r w:rsidR="002C279D" w:rsidRPr="004D63EB">
        <w:rPr>
          <w:rFonts w:ascii="Arial" w:hAnsi="Arial" w:cs="Arial"/>
          <w:sz w:val="24"/>
          <w:szCs w:val="24"/>
        </w:rPr>
        <w:t>O Poder Executivo regulamentará esta Lei no que couber</w:t>
      </w:r>
      <w:r w:rsidR="00654C66" w:rsidRPr="004D63EB">
        <w:rPr>
          <w:rFonts w:ascii="Arial" w:hAnsi="Arial" w:cs="Arial"/>
          <w:sz w:val="24"/>
          <w:szCs w:val="24"/>
        </w:rPr>
        <w:t xml:space="preserve">. </w:t>
      </w:r>
    </w:p>
    <w:p w:rsidR="00097D1B" w:rsidRPr="004D63EB" w:rsidRDefault="00097D1B" w:rsidP="002A1919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D63EB">
        <w:rPr>
          <w:rFonts w:ascii="Arial" w:hAnsi="Arial" w:cs="Arial"/>
          <w:b/>
          <w:sz w:val="24"/>
          <w:szCs w:val="24"/>
        </w:rPr>
        <w:t xml:space="preserve">Art. </w:t>
      </w:r>
      <w:r w:rsidR="00C85772" w:rsidRPr="004D63EB">
        <w:rPr>
          <w:rFonts w:ascii="Arial" w:hAnsi="Arial" w:cs="Arial"/>
          <w:b/>
          <w:sz w:val="24"/>
          <w:szCs w:val="24"/>
        </w:rPr>
        <w:t>8</w:t>
      </w:r>
      <w:r w:rsidRPr="004D63EB">
        <w:rPr>
          <w:rFonts w:ascii="Arial" w:hAnsi="Arial" w:cs="Arial"/>
          <w:b/>
          <w:sz w:val="24"/>
          <w:szCs w:val="24"/>
        </w:rPr>
        <w:t>º</w:t>
      </w:r>
      <w:r w:rsidRPr="004D63EB">
        <w:rPr>
          <w:rFonts w:ascii="Arial" w:hAnsi="Arial" w:cs="Arial"/>
          <w:sz w:val="24"/>
          <w:szCs w:val="24"/>
        </w:rPr>
        <w:t xml:space="preserve"> </w:t>
      </w:r>
      <w:r w:rsidR="00F53A66" w:rsidRPr="00F53A66">
        <w:rPr>
          <w:rFonts w:ascii="Arial" w:hAnsi="Arial" w:cs="Arial"/>
          <w:b/>
          <w:sz w:val="24"/>
          <w:szCs w:val="24"/>
        </w:rPr>
        <w:t>-</w:t>
      </w:r>
      <w:r w:rsidR="00F53A66">
        <w:rPr>
          <w:rFonts w:ascii="Arial" w:hAnsi="Arial" w:cs="Arial"/>
          <w:sz w:val="24"/>
          <w:szCs w:val="24"/>
        </w:rPr>
        <w:t xml:space="preserve"> </w:t>
      </w:r>
      <w:r w:rsidR="002C279D" w:rsidRPr="004D63E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D42C8D" w:rsidRPr="004D63EB" w:rsidRDefault="00D42C8D" w:rsidP="002A1919">
      <w:pPr>
        <w:ind w:right="-568"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097D1B" w:rsidRPr="004D63EB" w:rsidRDefault="00097D1B" w:rsidP="002A1919">
      <w:pPr>
        <w:ind w:right="-568" w:firstLine="708"/>
        <w:rPr>
          <w:rFonts w:ascii="Arial" w:hAnsi="Arial" w:cs="Arial"/>
          <w:color w:val="000000" w:themeColor="text1"/>
          <w:sz w:val="24"/>
          <w:szCs w:val="24"/>
        </w:rPr>
      </w:pPr>
      <w:r w:rsidRPr="004D63EB">
        <w:rPr>
          <w:rFonts w:ascii="Arial" w:hAnsi="Arial" w:cs="Arial"/>
          <w:color w:val="000000" w:themeColor="text1"/>
          <w:sz w:val="24"/>
          <w:szCs w:val="24"/>
        </w:rPr>
        <w:t xml:space="preserve"> São </w:t>
      </w:r>
      <w:r w:rsidR="004D63EB" w:rsidRPr="004D63EB">
        <w:rPr>
          <w:rFonts w:ascii="Arial" w:hAnsi="Arial" w:cs="Arial"/>
          <w:color w:val="000000" w:themeColor="text1"/>
          <w:sz w:val="24"/>
          <w:szCs w:val="24"/>
        </w:rPr>
        <w:t>Francisco, 13</w:t>
      </w:r>
      <w:r w:rsidR="002C279D" w:rsidRPr="004D63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63E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D63EB" w:rsidRPr="004D63EB">
        <w:rPr>
          <w:rFonts w:ascii="Arial" w:hAnsi="Arial" w:cs="Arial"/>
          <w:color w:val="000000" w:themeColor="text1"/>
          <w:sz w:val="24"/>
          <w:szCs w:val="24"/>
        </w:rPr>
        <w:t>maio de</w:t>
      </w:r>
      <w:r w:rsidRPr="004D63E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1318A" w:rsidRPr="004D63EB">
        <w:rPr>
          <w:rFonts w:ascii="Arial" w:hAnsi="Arial" w:cs="Arial"/>
          <w:color w:val="000000" w:themeColor="text1"/>
          <w:sz w:val="24"/>
          <w:szCs w:val="24"/>
        </w:rPr>
        <w:t>5</w:t>
      </w:r>
      <w:r w:rsidRPr="004D63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7D1B" w:rsidRPr="004D63EB" w:rsidRDefault="00097D1B" w:rsidP="002A1919">
      <w:pPr>
        <w:rPr>
          <w:rFonts w:ascii="Arial" w:hAnsi="Arial" w:cs="Arial"/>
        </w:rPr>
      </w:pPr>
    </w:p>
    <w:p w:rsidR="00097D1B" w:rsidRPr="004D63EB" w:rsidRDefault="00097D1B" w:rsidP="002A1919">
      <w:pPr>
        <w:rPr>
          <w:rFonts w:ascii="Arial" w:hAnsi="Arial" w:cs="Arial"/>
        </w:rPr>
      </w:pPr>
    </w:p>
    <w:p w:rsidR="00097D1B" w:rsidRPr="004D63EB" w:rsidRDefault="00097D1B" w:rsidP="002A1919">
      <w:pPr>
        <w:rPr>
          <w:rFonts w:ascii="Arial" w:hAnsi="Arial" w:cs="Arial"/>
        </w:rPr>
      </w:pPr>
      <w:bookmarkStart w:id="0" w:name="_GoBack"/>
      <w:bookmarkEnd w:id="0"/>
    </w:p>
    <w:p w:rsidR="00097D1B" w:rsidRPr="004D63EB" w:rsidRDefault="00097D1B" w:rsidP="002A1919">
      <w:pPr>
        <w:rPr>
          <w:rFonts w:ascii="Arial" w:hAnsi="Arial" w:cs="Arial"/>
        </w:rPr>
      </w:pPr>
    </w:p>
    <w:p w:rsidR="00097D1B" w:rsidRPr="004D63EB" w:rsidRDefault="00097D1B" w:rsidP="002A1919">
      <w:pPr>
        <w:rPr>
          <w:rFonts w:ascii="Arial" w:hAnsi="Arial" w:cs="Arial"/>
        </w:rPr>
      </w:pPr>
    </w:p>
    <w:p w:rsidR="00097D1B" w:rsidRPr="004D63EB" w:rsidRDefault="004D63EB" w:rsidP="002A1919">
      <w:pPr>
        <w:ind w:left="142"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63EB">
        <w:rPr>
          <w:rFonts w:ascii="Arial" w:hAnsi="Arial" w:cs="Arial"/>
          <w:b/>
          <w:color w:val="000000" w:themeColor="text1"/>
          <w:sz w:val="24"/>
          <w:szCs w:val="24"/>
        </w:rPr>
        <w:t>DANIEL FONSECA ROCHA</w:t>
      </w:r>
    </w:p>
    <w:p w:rsidR="00097D1B" w:rsidRPr="004D63EB" w:rsidRDefault="004D63EB" w:rsidP="002A1919">
      <w:pPr>
        <w:ind w:left="142"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63EB">
        <w:rPr>
          <w:rFonts w:ascii="Arial" w:hAnsi="Arial" w:cs="Arial"/>
          <w:b/>
          <w:color w:val="000000" w:themeColor="text1"/>
          <w:sz w:val="24"/>
          <w:szCs w:val="24"/>
        </w:rPr>
        <w:t>Presidente da Câmara</w:t>
      </w:r>
    </w:p>
    <w:sectPr w:rsidR="00097D1B" w:rsidRPr="004D63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A0" w:rsidRDefault="008B68A0">
      <w:r>
        <w:separator/>
      </w:r>
    </w:p>
  </w:endnote>
  <w:endnote w:type="continuationSeparator" w:id="0">
    <w:p w:rsidR="008B68A0" w:rsidRDefault="008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A0" w:rsidRDefault="008B68A0">
      <w:r>
        <w:separator/>
      </w:r>
    </w:p>
  </w:footnote>
  <w:footnote w:type="continuationSeparator" w:id="0">
    <w:p w:rsidR="008B68A0" w:rsidRDefault="008B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3EB" w:rsidRDefault="008B68A0" w:rsidP="004D4181">
    <w:pPr>
      <w:tabs>
        <w:tab w:val="center" w:pos="4252"/>
        <w:tab w:val="right" w:pos="8931"/>
      </w:tabs>
      <w:ind w:right="-568"/>
      <w:jc w:val="center"/>
      <w:rPr>
        <w:rFonts w:ascii="Calibri" w:eastAsia="Calibri" w:hAnsi="Calibri"/>
        <w:b/>
        <w:bCs/>
        <w:sz w:val="32"/>
      </w:rPr>
    </w:pPr>
    <w:r>
      <w:rPr>
        <w:rFonts w:ascii="Calibri" w:eastAsia="Calibri" w:hAnsi="Calibri"/>
        <w:sz w:val="22"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pt;margin-top:-6.05pt;width:85.45pt;height:57.3pt;z-index:251658240">
          <v:imagedata r:id="rId1" o:title=""/>
          <w10:wrap anchorx="page"/>
        </v:shape>
        <o:OLEObject Type="Embed" ProgID="Word.Picture.8" ShapeID="_x0000_s2049" DrawAspect="Content" ObjectID="_1808628437" r:id="rId2"/>
      </w:object>
    </w:r>
    <w:r w:rsidR="00F1318A" w:rsidRPr="004D4410">
      <w:rPr>
        <w:rFonts w:ascii="Calibri" w:eastAsia="Calibri" w:hAnsi="Calibri"/>
        <w:b/>
        <w:bCs/>
        <w:sz w:val="32"/>
      </w:rPr>
      <w:t>CÂMARA MUNICIPAL DE SÃO FRANCISCO</w:t>
    </w:r>
  </w:p>
  <w:p w:rsidR="004D4181" w:rsidRPr="004D63EB" w:rsidRDefault="004D63EB" w:rsidP="004D4181">
    <w:pPr>
      <w:tabs>
        <w:tab w:val="center" w:pos="4252"/>
        <w:tab w:val="right" w:pos="8931"/>
      </w:tabs>
      <w:ind w:right="-568"/>
      <w:jc w:val="center"/>
      <w:rPr>
        <w:rFonts w:ascii="Calibri" w:eastAsia="Calibri" w:hAnsi="Calibri"/>
        <w:b/>
        <w:bCs/>
        <w:sz w:val="32"/>
      </w:rPr>
    </w:pPr>
    <w:r>
      <w:rPr>
        <w:rFonts w:ascii="Calibri" w:eastAsia="Calibri" w:hAnsi="Calibri"/>
        <w:b/>
        <w:bCs/>
        <w:sz w:val="28"/>
        <w:szCs w:val="28"/>
      </w:rPr>
      <w:t xml:space="preserve">ESTADO </w:t>
    </w:r>
    <w:r w:rsidR="007A2DE0">
      <w:rPr>
        <w:rFonts w:ascii="Calibri" w:eastAsia="Calibri" w:hAnsi="Calibri"/>
        <w:b/>
        <w:bCs/>
        <w:sz w:val="28"/>
        <w:szCs w:val="28"/>
      </w:rPr>
      <w:t>DE</w:t>
    </w:r>
    <w:r w:rsidR="007A2DE0" w:rsidRPr="004D4410">
      <w:rPr>
        <w:rFonts w:ascii="Calibri" w:eastAsia="Calibri" w:hAnsi="Calibri"/>
        <w:b/>
        <w:bCs/>
        <w:sz w:val="28"/>
        <w:szCs w:val="28"/>
      </w:rPr>
      <w:t xml:space="preserve"> MINAS</w:t>
    </w:r>
    <w:r w:rsidR="00F1318A" w:rsidRPr="004D4410">
      <w:rPr>
        <w:rFonts w:ascii="Calibri" w:eastAsia="Calibri" w:hAnsi="Calibri"/>
        <w:b/>
        <w:bCs/>
        <w:sz w:val="28"/>
        <w:szCs w:val="28"/>
      </w:rPr>
      <w:t xml:space="preserve"> GERAIS</w:t>
    </w:r>
    <w:r w:rsidR="007A2DE0">
      <w:rPr>
        <w:rFonts w:ascii="Calibri" w:eastAsia="Calibri" w:hAnsi="Calibri"/>
        <w:b/>
        <w:bCs/>
        <w:sz w:val="28"/>
        <w:szCs w:val="28"/>
      </w:rPr>
      <w:t>.</w:t>
    </w:r>
  </w:p>
  <w:p w:rsidR="004D4181" w:rsidRDefault="007A2DE0" w:rsidP="004D4181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Calibri" w:eastAsia="Calibri" w:hAnsi="Calibri"/>
        <w:b/>
        <w:bCs/>
        <w:sz w:val="16"/>
      </w:rPr>
    </w:pPr>
    <w:r>
      <w:rPr>
        <w:rFonts w:ascii="Calibri" w:eastAsia="Calibri" w:hAnsi="Calibri"/>
        <w:b/>
        <w:bCs/>
        <w:sz w:val="16"/>
      </w:rPr>
      <w:t>AV.</w:t>
    </w:r>
    <w:r w:rsidR="00F1318A" w:rsidRPr="004D4410">
      <w:rPr>
        <w:rFonts w:ascii="Calibri" w:eastAsia="Calibri" w:hAnsi="Calibri"/>
        <w:b/>
        <w:bCs/>
        <w:sz w:val="16"/>
      </w:rPr>
      <w:t xml:space="preserve"> Montes Claros nº 229 – Centro – CEP 39.300-000 – FONE: (38) 3631.1368 – FAX: (38) 3631.3314</w:t>
    </w:r>
  </w:p>
  <w:p w:rsidR="004D4181" w:rsidRPr="004D4181" w:rsidRDefault="008B68A0" w:rsidP="004D41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1B"/>
    <w:rsid w:val="00097D1B"/>
    <w:rsid w:val="002A1919"/>
    <w:rsid w:val="002C279D"/>
    <w:rsid w:val="00493A0A"/>
    <w:rsid w:val="004D63EB"/>
    <w:rsid w:val="00654C66"/>
    <w:rsid w:val="007A2DE0"/>
    <w:rsid w:val="0088467B"/>
    <w:rsid w:val="008B68A0"/>
    <w:rsid w:val="009B1DE8"/>
    <w:rsid w:val="009B6E5A"/>
    <w:rsid w:val="00B66E1D"/>
    <w:rsid w:val="00C85772"/>
    <w:rsid w:val="00CC76B9"/>
    <w:rsid w:val="00D42C8D"/>
    <w:rsid w:val="00DB582B"/>
    <w:rsid w:val="00E9204E"/>
    <w:rsid w:val="00F1318A"/>
    <w:rsid w:val="00F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F85E9A-47B0-491A-A6C8-2C5DDED9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D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97D1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97D1B"/>
    <w:rPr>
      <w:rFonts w:ascii="Arial" w:eastAsia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C85772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4D63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3E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2025-04-24T11:40:00Z</cp:lastPrinted>
  <dcterms:created xsi:type="dcterms:W3CDTF">2025-05-13T10:44:00Z</dcterms:created>
  <dcterms:modified xsi:type="dcterms:W3CDTF">2025-05-13T11:01:00Z</dcterms:modified>
</cp:coreProperties>
</file>