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C5" w:rsidRPr="00C026C5" w:rsidRDefault="00C026C5" w:rsidP="00D055C7">
      <w:pPr>
        <w:spacing w:line="360" w:lineRule="auto"/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60004279"/>
    </w:p>
    <w:p w:rsidR="00D055C7" w:rsidRPr="00C026C5" w:rsidRDefault="00D055C7" w:rsidP="00D055C7">
      <w:pPr>
        <w:spacing w:line="360" w:lineRule="auto"/>
        <w:ind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026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7E0765" w:rsidRPr="00C026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</w:t>
      </w:r>
      <w:r w:rsidR="00196CD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</w:t>
      </w:r>
      <w:r w:rsidRPr="00C026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7E0765" w:rsidRPr="00C026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6</w:t>
      </w:r>
      <w:r w:rsidRPr="00C026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C026C5" w:rsidRDefault="00C026C5" w:rsidP="00D055C7">
      <w:pPr>
        <w:spacing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B83E28" w:rsidRPr="00C026C5" w:rsidRDefault="00B83E28" w:rsidP="00D055C7">
      <w:pPr>
        <w:spacing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D055C7" w:rsidRPr="00C026C5" w:rsidRDefault="00D055C7" w:rsidP="00D055C7">
      <w:pPr>
        <w:spacing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C026C5">
        <w:rPr>
          <w:rFonts w:ascii="Arial" w:hAnsi="Arial" w:cs="Arial"/>
          <w:b/>
          <w:sz w:val="24"/>
          <w:szCs w:val="24"/>
        </w:rPr>
        <w:t>“</w:t>
      </w:r>
      <w:r w:rsidR="007E0765" w:rsidRPr="00C026C5">
        <w:rPr>
          <w:rFonts w:ascii="Arial" w:hAnsi="Arial" w:cs="Arial"/>
          <w:b/>
          <w:sz w:val="24"/>
          <w:szCs w:val="24"/>
        </w:rPr>
        <w:t>Autoriza o Poder Executivo a instituir horário especial de visitas aos pacientes internados no Hospital Geral Dr. Brício de Castro Dourado, para moradores da zona rural do Município de São Francisco/MG, e dá outras providências.”</w:t>
      </w:r>
    </w:p>
    <w:p w:rsidR="00C026C5" w:rsidRPr="00C026C5" w:rsidRDefault="00C026C5" w:rsidP="00D055C7">
      <w:pPr>
        <w:spacing w:line="240" w:lineRule="auto"/>
        <w:ind w:left="3686"/>
        <w:jc w:val="both"/>
        <w:rPr>
          <w:rFonts w:ascii="Arial" w:hAnsi="Arial" w:cs="Arial"/>
          <w:b/>
        </w:rPr>
      </w:pPr>
    </w:p>
    <w:p w:rsidR="00D055C7" w:rsidRPr="00C026C5" w:rsidRDefault="00D055C7" w:rsidP="00C026C5">
      <w:pPr>
        <w:ind w:left="-284"/>
        <w:jc w:val="both"/>
        <w:rPr>
          <w:rFonts w:ascii="Arial" w:hAnsi="Arial" w:cs="Arial"/>
          <w:sz w:val="24"/>
          <w:szCs w:val="24"/>
        </w:rPr>
      </w:pPr>
    </w:p>
    <w:bookmarkEnd w:id="0"/>
    <w:p w:rsidR="00D055C7" w:rsidRPr="00C026C5" w:rsidRDefault="00C026C5" w:rsidP="00C026C5">
      <w:pPr>
        <w:ind w:left="-284"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26C5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Fica o Poder Executivo Municipal autorizado a instituir horário especial de visitas aos pacientes internados no </w:t>
      </w:r>
      <w:r w:rsidRPr="00C026C5">
        <w:rPr>
          <w:rFonts w:ascii="Arial" w:eastAsia="Times New Roman" w:hAnsi="Arial" w:cs="Arial"/>
          <w:bCs/>
          <w:sz w:val="24"/>
          <w:szCs w:val="24"/>
          <w:lang w:eastAsia="pt-BR"/>
        </w:rPr>
        <w:t>Hospital Geral Dr. Brício de Castro Dourado (Unidade Mista)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>, unidade integrante da rede pública municipal de saúde, no Município de São Francisco/MG, a partir das 11h (onze horas), destinado aos visitantes residentes na zona rural.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>O horário especial previsto nesta Lei deverá ser regulamentado pela Secretaria Municipal de Saúde, observando-se: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C026C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 organização interna da unidade hospitalar;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C026C5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 protocolos sanitários e normas de controle de infecção hospitalar;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sz w:val="24"/>
          <w:szCs w:val="24"/>
          <w:lang w:eastAsia="pt-BR"/>
        </w:rPr>
        <w:t>III – a preservação do repouso e da recuperação dos pacientes;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proofErr w:type="gramStart"/>
      <w:r w:rsidRPr="00C026C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C026C5">
        <w:rPr>
          <w:rFonts w:ascii="Arial" w:eastAsia="Times New Roman" w:hAnsi="Arial" w:cs="Arial"/>
          <w:sz w:val="24"/>
          <w:szCs w:val="24"/>
          <w:lang w:eastAsia="pt-BR"/>
        </w:rPr>
        <w:t xml:space="preserve"> segurança dos profissionais de saúde e demais usuários.</w:t>
      </w:r>
    </w:p>
    <w:p w:rsidR="007E0765" w:rsidRPr="00C026C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>A comprovação de residência na zona rural poderá ser realizada mediante apresentação de documento idôneo, conforme critérios definidos em regulamento.</w:t>
      </w:r>
    </w:p>
    <w:p w:rsidR="007E076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>O Poder Executivo poderá estabelecer critérios complementares para garantir a adequada execução desta Lei, inclusive quanto à limitação do número de visitantes por paciente e à compatibilização com as rotinas administrativas da unidade.</w:t>
      </w:r>
    </w:p>
    <w:p w:rsidR="00C026C5" w:rsidRDefault="00C026C5" w:rsidP="007E0765">
      <w:pPr>
        <w:spacing w:before="100" w:beforeAutospacing="1" w:after="100" w:afterAutospacing="1"/>
        <w:ind w:firstLine="708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E0765" w:rsidRDefault="007E076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C026C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026C5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C026C5" w:rsidRDefault="00C026C5" w:rsidP="00C026C5">
      <w:pPr>
        <w:spacing w:before="100" w:beforeAutospacing="1" w:after="100" w:afterAutospacing="1"/>
        <w:ind w:left="-284" w:firstLine="708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026C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São Francisco, 09 de </w:t>
      </w:r>
      <w:r w:rsidR="00712CCF">
        <w:rPr>
          <w:rFonts w:ascii="Arial" w:eastAsia="Times New Roman" w:hAnsi="Arial" w:cs="Arial"/>
          <w:bCs/>
          <w:sz w:val="24"/>
          <w:szCs w:val="24"/>
          <w:lang w:eastAsia="pt-BR"/>
        </w:rPr>
        <w:t>março</w:t>
      </w:r>
      <w:r w:rsidRPr="00C026C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C026C5" w:rsidRDefault="00C026C5" w:rsidP="00D055C7">
      <w:pPr>
        <w:spacing w:after="0"/>
        <w:ind w:left="142" w:right="-56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026C5" w:rsidRDefault="00C026C5" w:rsidP="00D055C7">
      <w:pPr>
        <w:spacing w:after="0"/>
        <w:ind w:left="142" w:right="-56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026C5" w:rsidRDefault="00C026C5" w:rsidP="00D055C7">
      <w:pPr>
        <w:spacing w:after="0"/>
        <w:ind w:left="142" w:right="-568"/>
        <w:jc w:val="center"/>
        <w:rPr>
          <w:rFonts w:ascii="Arial" w:hAnsi="Arial" w:cs="Arial"/>
          <w:b/>
        </w:rPr>
      </w:pPr>
    </w:p>
    <w:p w:rsidR="00D055C7" w:rsidRDefault="00C026C5" w:rsidP="00C026C5">
      <w:pPr>
        <w:spacing w:after="0"/>
        <w:ind w:left="-851" w:right="-568"/>
        <w:jc w:val="center"/>
        <w:rPr>
          <w:rFonts w:ascii="Arial" w:hAnsi="Arial" w:cs="Arial"/>
          <w:b/>
        </w:rPr>
      </w:pPr>
      <w:r w:rsidRPr="00C026C5">
        <w:rPr>
          <w:rFonts w:ascii="Arial" w:hAnsi="Arial" w:cs="Arial"/>
          <w:b/>
        </w:rPr>
        <w:t>RAMIRO FERREIRA LIMA</w:t>
      </w:r>
    </w:p>
    <w:p w:rsidR="00C026C5" w:rsidRPr="00C026C5" w:rsidRDefault="00C026C5" w:rsidP="00C026C5">
      <w:pPr>
        <w:spacing w:after="0"/>
        <w:ind w:left="-851" w:right="-568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Presidente da Câmara</w:t>
      </w:r>
    </w:p>
    <w:sectPr w:rsidR="00C026C5" w:rsidRPr="00C02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D3" w:rsidRDefault="003523D3" w:rsidP="00D055C7">
      <w:pPr>
        <w:spacing w:after="0" w:line="240" w:lineRule="auto"/>
      </w:pPr>
      <w:r>
        <w:separator/>
      </w:r>
    </w:p>
  </w:endnote>
  <w:endnote w:type="continuationSeparator" w:id="0">
    <w:p w:rsidR="003523D3" w:rsidRDefault="003523D3" w:rsidP="00D0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C5" w:rsidRDefault="00C026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C5" w:rsidRDefault="00C026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C5" w:rsidRDefault="00C026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D3" w:rsidRDefault="003523D3" w:rsidP="00D055C7">
      <w:pPr>
        <w:spacing w:after="0" w:line="240" w:lineRule="auto"/>
      </w:pPr>
      <w:r>
        <w:separator/>
      </w:r>
    </w:p>
  </w:footnote>
  <w:footnote w:type="continuationSeparator" w:id="0">
    <w:p w:rsidR="003523D3" w:rsidRDefault="003523D3" w:rsidP="00D0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C5" w:rsidRDefault="00C026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C7" w:rsidRPr="004D4410" w:rsidRDefault="003523D3" w:rsidP="00D055C7">
    <w:pPr>
      <w:tabs>
        <w:tab w:val="center" w:pos="4252"/>
        <w:tab w:val="right" w:pos="8931"/>
      </w:tabs>
      <w:spacing w:after="0"/>
      <w:ind w:right="-568"/>
      <w:jc w:val="center"/>
      <w:rPr>
        <w:rFonts w:ascii="Calibri" w:eastAsia="Calibri" w:hAnsi="Calibri"/>
        <w:b/>
        <w:bCs/>
        <w:sz w:val="32"/>
      </w:rPr>
    </w:pPr>
    <w:r>
      <w:rPr>
        <w:rFonts w:ascii="Calibri" w:eastAsia="Calibri" w:hAnsi="Calibri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4.55pt;margin-top:-9.15pt;width:85.45pt;height:64.9pt;z-index:251659264">
          <v:imagedata r:id="rId1" o:title=""/>
          <w10:wrap anchorx="page"/>
        </v:shape>
        <o:OLEObject Type="Embed" ProgID="Word.Picture.8" ShapeID="_x0000_s2049" DrawAspect="Content" ObjectID="_1834633088" r:id="rId2"/>
      </w:object>
    </w:r>
    <w:r w:rsidR="00D055C7" w:rsidRPr="004D4410">
      <w:rPr>
        <w:rFonts w:ascii="Calibri" w:eastAsia="Calibri" w:hAnsi="Calibri"/>
        <w:b/>
        <w:bCs/>
        <w:sz w:val="32"/>
      </w:rPr>
      <w:t>CÂMARA MUNICIPAL DE SÃO FRANCISCO</w:t>
    </w:r>
  </w:p>
  <w:p w:rsidR="00D055C7" w:rsidRPr="004D4410" w:rsidRDefault="00C026C5" w:rsidP="00D055C7">
    <w:pPr>
      <w:tabs>
        <w:tab w:val="center" w:pos="4252"/>
        <w:tab w:val="right" w:pos="8931"/>
      </w:tabs>
      <w:spacing w:after="0"/>
      <w:ind w:right="-568"/>
      <w:jc w:val="center"/>
      <w:rPr>
        <w:rFonts w:ascii="Calibri" w:eastAsia="Calibri" w:hAnsi="Calibri"/>
        <w:b/>
        <w:bCs/>
        <w:sz w:val="28"/>
        <w:szCs w:val="28"/>
      </w:rPr>
    </w:pPr>
    <w:r>
      <w:rPr>
        <w:rFonts w:ascii="Calibri" w:eastAsia="Calibri" w:hAnsi="Calibri"/>
        <w:b/>
        <w:bCs/>
        <w:sz w:val="28"/>
        <w:szCs w:val="28"/>
      </w:rPr>
      <w:t>ESTADO DE</w:t>
    </w:r>
    <w:r w:rsidRPr="004D4410">
      <w:rPr>
        <w:rFonts w:ascii="Calibri" w:eastAsia="Calibri" w:hAnsi="Calibri"/>
        <w:b/>
        <w:bCs/>
        <w:sz w:val="28"/>
        <w:szCs w:val="28"/>
      </w:rPr>
      <w:t xml:space="preserve"> MINAS</w:t>
    </w:r>
    <w:r w:rsidR="00D055C7" w:rsidRPr="004D4410">
      <w:rPr>
        <w:rFonts w:ascii="Calibri" w:eastAsia="Calibri" w:hAnsi="Calibri"/>
        <w:b/>
        <w:bCs/>
        <w:sz w:val="28"/>
        <w:szCs w:val="28"/>
      </w:rPr>
      <w:t xml:space="preserve"> GERAIS</w:t>
    </w:r>
    <w:r w:rsidR="00761556">
      <w:rPr>
        <w:rFonts w:ascii="Calibri" w:eastAsia="Calibri" w:hAnsi="Calibri"/>
        <w:b/>
        <w:bCs/>
        <w:sz w:val="28"/>
        <w:szCs w:val="28"/>
      </w:rPr>
      <w:t>.</w:t>
    </w:r>
  </w:p>
  <w:p w:rsidR="00D055C7" w:rsidRDefault="00761556" w:rsidP="00D055C7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Calibri" w:eastAsia="Calibri" w:hAnsi="Calibri"/>
        <w:b/>
        <w:bCs/>
        <w:sz w:val="16"/>
      </w:rPr>
    </w:pPr>
    <w:r>
      <w:rPr>
        <w:rFonts w:ascii="Calibri" w:eastAsia="Calibri" w:hAnsi="Calibri"/>
        <w:b/>
        <w:bCs/>
        <w:sz w:val="16"/>
      </w:rPr>
      <w:t xml:space="preserve">Av. </w:t>
    </w:r>
    <w:r w:rsidR="00D055C7" w:rsidRPr="004D4410">
      <w:rPr>
        <w:rFonts w:ascii="Calibri" w:eastAsia="Calibri" w:hAnsi="Calibri"/>
        <w:b/>
        <w:bCs/>
        <w:sz w:val="16"/>
      </w:rPr>
      <w:t xml:space="preserve"> Montes Claros nº 229 – Centro – CEP 39.300-000 – FONE: (38) 3631</w:t>
    </w:r>
    <w:r w:rsidR="00C026C5">
      <w:rPr>
        <w:rFonts w:ascii="Calibri" w:eastAsia="Calibri" w:hAnsi="Calibri"/>
        <w:b/>
        <w:bCs/>
        <w:sz w:val="16"/>
      </w:rPr>
      <w:t>-1368</w:t>
    </w:r>
  </w:p>
  <w:p w:rsidR="00D055C7" w:rsidRDefault="00D055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C5" w:rsidRDefault="00C026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32040"/>
    <w:multiLevelType w:val="multilevel"/>
    <w:tmpl w:val="26D418C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7"/>
    <w:rsid w:val="000E1141"/>
    <w:rsid w:val="00196CD8"/>
    <w:rsid w:val="003523D3"/>
    <w:rsid w:val="00422E06"/>
    <w:rsid w:val="004C37DE"/>
    <w:rsid w:val="00712CCF"/>
    <w:rsid w:val="00761556"/>
    <w:rsid w:val="00773D75"/>
    <w:rsid w:val="007E0765"/>
    <w:rsid w:val="00B5660C"/>
    <w:rsid w:val="00B83E28"/>
    <w:rsid w:val="00C026C5"/>
    <w:rsid w:val="00D055C7"/>
    <w:rsid w:val="00D60D68"/>
    <w:rsid w:val="00E63B48"/>
    <w:rsid w:val="00E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7FC857"/>
  <w15:chartTrackingRefBased/>
  <w15:docId w15:val="{F63040E6-C12A-4CD3-9CB7-4D130354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C7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7E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5C7"/>
  </w:style>
  <w:style w:type="paragraph" w:styleId="Rodap">
    <w:name w:val="footer"/>
    <w:basedOn w:val="Normal"/>
    <w:link w:val="RodapChar"/>
    <w:uiPriority w:val="99"/>
    <w:unhideWhenUsed/>
    <w:rsid w:val="00D0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5C7"/>
  </w:style>
  <w:style w:type="character" w:styleId="Forte">
    <w:name w:val="Strong"/>
    <w:basedOn w:val="Fontepargpadro"/>
    <w:uiPriority w:val="22"/>
    <w:qFormat/>
    <w:rsid w:val="00D055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E076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2026-03-10T10:31:00Z</cp:lastPrinted>
  <dcterms:created xsi:type="dcterms:W3CDTF">2026-02-24T11:03:00Z</dcterms:created>
  <dcterms:modified xsi:type="dcterms:W3CDTF">2026-03-10T10:32:00Z</dcterms:modified>
</cp:coreProperties>
</file>