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450" w:rsidRDefault="00B60450" w:rsidP="00542A3A">
      <w:pPr>
        <w:spacing w:before="28"/>
        <w:ind w:right="760"/>
        <w:jc w:val="center"/>
        <w:rPr>
          <w:b/>
          <w:color w:val="000000"/>
          <w:sz w:val="24"/>
          <w:szCs w:val="24"/>
          <w:lang w:val="pt-PT"/>
        </w:rPr>
      </w:pPr>
      <w:bookmarkStart w:id="0" w:name="_GoBack"/>
      <w:bookmarkEnd w:id="0"/>
    </w:p>
    <w:p w:rsidR="00901AE9" w:rsidRDefault="00901AE9" w:rsidP="00542A3A">
      <w:pPr>
        <w:spacing w:before="28"/>
        <w:ind w:right="760"/>
        <w:jc w:val="center"/>
        <w:rPr>
          <w:b/>
          <w:color w:val="000000"/>
          <w:sz w:val="28"/>
          <w:szCs w:val="28"/>
          <w:u w:val="single"/>
          <w:lang w:val="pt-PT"/>
        </w:rPr>
      </w:pPr>
    </w:p>
    <w:p w:rsidR="00542A3A" w:rsidRPr="00520E9E" w:rsidRDefault="00542A3A" w:rsidP="00542A3A">
      <w:pPr>
        <w:spacing w:before="28"/>
        <w:ind w:right="760"/>
        <w:jc w:val="center"/>
        <w:rPr>
          <w:b/>
          <w:color w:val="000000"/>
          <w:sz w:val="28"/>
          <w:szCs w:val="28"/>
          <w:u w:val="single"/>
          <w:lang w:val="pt-PT"/>
        </w:rPr>
      </w:pPr>
      <w:r w:rsidRPr="00520E9E">
        <w:rPr>
          <w:b/>
          <w:color w:val="000000"/>
          <w:sz w:val="28"/>
          <w:szCs w:val="28"/>
          <w:u w:val="single"/>
          <w:lang w:val="pt-PT"/>
        </w:rPr>
        <w:t xml:space="preserve">PROJETO DE LEI Nº </w:t>
      </w:r>
      <w:r w:rsidR="00B60450" w:rsidRPr="00520E9E">
        <w:rPr>
          <w:b/>
          <w:color w:val="000000"/>
          <w:sz w:val="28"/>
          <w:szCs w:val="28"/>
          <w:u w:val="single"/>
          <w:lang w:val="pt-PT"/>
        </w:rPr>
        <w:t>26/</w:t>
      </w:r>
      <w:r w:rsidRPr="00520E9E">
        <w:rPr>
          <w:b/>
          <w:color w:val="000000"/>
          <w:sz w:val="28"/>
          <w:szCs w:val="28"/>
          <w:u w:val="single"/>
          <w:lang w:val="pt-PT"/>
        </w:rPr>
        <w:t>202</w:t>
      </w:r>
      <w:r w:rsidR="00F5356C" w:rsidRPr="00520E9E">
        <w:rPr>
          <w:b/>
          <w:color w:val="000000"/>
          <w:sz w:val="28"/>
          <w:szCs w:val="28"/>
          <w:u w:val="single"/>
          <w:lang w:val="pt-PT"/>
        </w:rPr>
        <w:t>5</w:t>
      </w:r>
      <w:r w:rsidRPr="00520E9E">
        <w:rPr>
          <w:b/>
          <w:color w:val="000000"/>
          <w:sz w:val="28"/>
          <w:szCs w:val="28"/>
          <w:u w:val="single"/>
          <w:lang w:val="pt-PT"/>
        </w:rPr>
        <w:t>.</w:t>
      </w:r>
    </w:p>
    <w:p w:rsidR="00542A3A" w:rsidRDefault="00542A3A" w:rsidP="00542A3A">
      <w:pPr>
        <w:spacing w:line="360" w:lineRule="auto"/>
        <w:jc w:val="center"/>
        <w:rPr>
          <w:b/>
          <w:color w:val="000000"/>
          <w:sz w:val="28"/>
          <w:szCs w:val="28"/>
          <w:lang w:val="pt-PT"/>
        </w:rPr>
      </w:pPr>
    </w:p>
    <w:p w:rsidR="00901AE9" w:rsidRDefault="00901AE9" w:rsidP="00542A3A">
      <w:pPr>
        <w:spacing w:line="360" w:lineRule="auto"/>
        <w:jc w:val="center"/>
        <w:rPr>
          <w:b/>
          <w:color w:val="000000"/>
          <w:sz w:val="28"/>
          <w:szCs w:val="28"/>
          <w:lang w:val="pt-PT"/>
        </w:rPr>
      </w:pPr>
    </w:p>
    <w:p w:rsidR="00542A3A" w:rsidRPr="00285711" w:rsidRDefault="00542A3A" w:rsidP="00542A3A">
      <w:pPr>
        <w:spacing w:line="276" w:lineRule="auto"/>
        <w:ind w:left="4253" w:right="113"/>
        <w:rPr>
          <w:b/>
          <w:bCs/>
          <w:color w:val="000009"/>
          <w:spacing w:val="-2"/>
          <w:sz w:val="24"/>
          <w:szCs w:val="24"/>
          <w:lang w:eastAsia="en-US"/>
        </w:rPr>
      </w:pPr>
    </w:p>
    <w:p w:rsidR="006E4E7C" w:rsidRDefault="006E4E7C" w:rsidP="006E4E7C">
      <w:pPr>
        <w:ind w:left="3118"/>
        <w:rPr>
          <w:b/>
          <w:bCs/>
          <w:sz w:val="24"/>
          <w:szCs w:val="24"/>
        </w:rPr>
      </w:pPr>
      <w:r w:rsidRPr="006E4E7C">
        <w:rPr>
          <w:b/>
          <w:bCs/>
          <w:sz w:val="24"/>
          <w:szCs w:val="24"/>
        </w:rPr>
        <w:t>DISPÕE SOBRE AS DIRETRIZES PARA ELABORAÇÃO E EXECUÇÃO DA LEI ORÇAMENTÁRIA PARA O EXERCÍCIO FINANCEIRO DE 2026 E DÁ OUTRAS PROVIDÊNCIAS.</w:t>
      </w:r>
    </w:p>
    <w:p w:rsidR="00B60450" w:rsidRDefault="00B60450" w:rsidP="006E4E7C">
      <w:pPr>
        <w:ind w:left="3118"/>
        <w:rPr>
          <w:b/>
          <w:bCs/>
          <w:sz w:val="24"/>
          <w:szCs w:val="24"/>
        </w:rPr>
      </w:pPr>
    </w:p>
    <w:p w:rsidR="00B60450" w:rsidRDefault="00B60450" w:rsidP="006E4E7C">
      <w:pPr>
        <w:ind w:left="3118"/>
        <w:rPr>
          <w:b/>
          <w:bCs/>
          <w:sz w:val="24"/>
          <w:szCs w:val="24"/>
        </w:rPr>
      </w:pPr>
    </w:p>
    <w:p w:rsidR="00B60450" w:rsidRPr="006E4E7C" w:rsidRDefault="00B60450" w:rsidP="006E4E7C">
      <w:pPr>
        <w:ind w:left="3118"/>
        <w:rPr>
          <w:sz w:val="24"/>
          <w:szCs w:val="24"/>
        </w:rPr>
      </w:pPr>
    </w:p>
    <w:p w:rsidR="00B60450" w:rsidRDefault="00B60450" w:rsidP="00542A3A">
      <w:pPr>
        <w:ind w:left="-284"/>
        <w:rPr>
          <w:sz w:val="24"/>
          <w:szCs w:val="24"/>
        </w:rPr>
      </w:pPr>
      <w:r>
        <w:rPr>
          <w:sz w:val="24"/>
          <w:szCs w:val="24"/>
        </w:rPr>
        <w:t>A Câmara Municipal de São Francisco decreta:</w:t>
      </w:r>
    </w:p>
    <w:p w:rsidR="00901AE9" w:rsidRPr="00B60450" w:rsidRDefault="00901AE9" w:rsidP="00542A3A">
      <w:pPr>
        <w:ind w:left="-284"/>
        <w:rPr>
          <w:sz w:val="24"/>
          <w:szCs w:val="24"/>
        </w:rPr>
      </w:pPr>
    </w:p>
    <w:p w:rsidR="006E4E7C" w:rsidRDefault="006E4E7C" w:rsidP="006E4E7C">
      <w:pPr>
        <w:ind w:left="-284"/>
        <w:rPr>
          <w:spacing w:val="-4"/>
          <w:sz w:val="24"/>
          <w:szCs w:val="24"/>
        </w:rPr>
      </w:pPr>
      <w:r w:rsidRPr="006E4E7C">
        <w:rPr>
          <w:b/>
          <w:bCs/>
          <w:spacing w:val="-4"/>
          <w:sz w:val="24"/>
          <w:szCs w:val="24"/>
        </w:rPr>
        <w:t xml:space="preserve">Art. 1º </w:t>
      </w:r>
      <w:r w:rsidRPr="006E4E7C">
        <w:rPr>
          <w:spacing w:val="-4"/>
          <w:sz w:val="24"/>
          <w:szCs w:val="24"/>
        </w:rPr>
        <w:t>São estabelecidas, em cumprimento ao disposto no § 2º, do artigo 165, da Constituição da República; nos arts.154, 155 e 235 da Lei Orgânica Municipal e no art. 4º, da Lei Complementar nº 101, de 04 de maio de 2000 – Lei de Responsabilidade Fiscal, as Diretrizes Orçamentárias do Município para o exercício financeiro de 2026, compreendendo:</w:t>
      </w:r>
    </w:p>
    <w:p w:rsidR="006E4E7C" w:rsidRPr="006E4E7C" w:rsidRDefault="006E4E7C" w:rsidP="006E4E7C">
      <w:pPr>
        <w:ind w:left="-284"/>
        <w:rPr>
          <w:spacing w:val="-4"/>
          <w:sz w:val="24"/>
          <w:szCs w:val="24"/>
        </w:rPr>
      </w:pPr>
    </w:p>
    <w:p w:rsidR="006E4E7C" w:rsidRPr="006E4E7C" w:rsidRDefault="006E4E7C" w:rsidP="006E4E7C">
      <w:pPr>
        <w:ind w:left="-284"/>
        <w:rPr>
          <w:spacing w:val="-4"/>
          <w:sz w:val="24"/>
          <w:szCs w:val="24"/>
        </w:rPr>
      </w:pPr>
      <w:r w:rsidRPr="006E4E7C">
        <w:rPr>
          <w:b/>
          <w:bCs/>
          <w:spacing w:val="-4"/>
          <w:sz w:val="24"/>
          <w:szCs w:val="24"/>
        </w:rPr>
        <w:t xml:space="preserve">I – </w:t>
      </w:r>
      <w:proofErr w:type="gramStart"/>
      <w:r w:rsidRPr="006E4E7C">
        <w:rPr>
          <w:spacing w:val="-4"/>
          <w:sz w:val="24"/>
          <w:szCs w:val="24"/>
        </w:rPr>
        <w:t>as</w:t>
      </w:r>
      <w:proofErr w:type="gramEnd"/>
      <w:r w:rsidRPr="006E4E7C">
        <w:rPr>
          <w:spacing w:val="-4"/>
          <w:sz w:val="24"/>
          <w:szCs w:val="24"/>
        </w:rPr>
        <w:t xml:space="preserve"> prioridades e metas da Administração Pública Municipal;</w:t>
      </w:r>
    </w:p>
    <w:p w:rsidR="006E4E7C" w:rsidRPr="006E4E7C" w:rsidRDefault="006E4E7C" w:rsidP="006E4E7C">
      <w:pPr>
        <w:ind w:left="-284"/>
        <w:rPr>
          <w:spacing w:val="-4"/>
          <w:sz w:val="24"/>
          <w:szCs w:val="24"/>
        </w:rPr>
      </w:pPr>
      <w:r w:rsidRPr="006E4E7C">
        <w:rPr>
          <w:b/>
          <w:bCs/>
          <w:spacing w:val="-4"/>
          <w:sz w:val="24"/>
          <w:szCs w:val="24"/>
        </w:rPr>
        <w:t xml:space="preserve">II – </w:t>
      </w:r>
      <w:proofErr w:type="gramStart"/>
      <w:r w:rsidRPr="006E4E7C">
        <w:rPr>
          <w:spacing w:val="-4"/>
          <w:sz w:val="24"/>
          <w:szCs w:val="24"/>
        </w:rPr>
        <w:t>a</w:t>
      </w:r>
      <w:proofErr w:type="gramEnd"/>
      <w:r w:rsidRPr="006E4E7C">
        <w:rPr>
          <w:spacing w:val="-4"/>
          <w:sz w:val="24"/>
          <w:szCs w:val="24"/>
        </w:rPr>
        <w:t xml:space="preserve"> organização e estrutura dos orçamentos;</w:t>
      </w:r>
    </w:p>
    <w:p w:rsidR="006E4E7C" w:rsidRPr="006E4E7C" w:rsidRDefault="006E4E7C" w:rsidP="006E4E7C">
      <w:pPr>
        <w:ind w:left="-284"/>
        <w:rPr>
          <w:spacing w:val="-4"/>
          <w:sz w:val="24"/>
          <w:szCs w:val="24"/>
        </w:rPr>
      </w:pPr>
      <w:r w:rsidRPr="006E4E7C">
        <w:rPr>
          <w:b/>
          <w:bCs/>
          <w:spacing w:val="-4"/>
          <w:sz w:val="24"/>
          <w:szCs w:val="24"/>
        </w:rPr>
        <w:t xml:space="preserve">III – </w:t>
      </w:r>
      <w:r w:rsidRPr="006E4E7C">
        <w:rPr>
          <w:spacing w:val="-4"/>
          <w:sz w:val="24"/>
          <w:szCs w:val="24"/>
        </w:rPr>
        <w:t>as diretrizes para elaboração e execução dos orçamentos e suas alterações;</w:t>
      </w:r>
    </w:p>
    <w:p w:rsidR="006E4E7C" w:rsidRPr="006E4E7C" w:rsidRDefault="006E4E7C" w:rsidP="006E4E7C">
      <w:pPr>
        <w:ind w:left="-284"/>
        <w:rPr>
          <w:spacing w:val="-4"/>
          <w:sz w:val="24"/>
          <w:szCs w:val="24"/>
        </w:rPr>
      </w:pPr>
      <w:r w:rsidRPr="006E4E7C">
        <w:rPr>
          <w:b/>
          <w:bCs/>
          <w:spacing w:val="-4"/>
          <w:sz w:val="24"/>
          <w:szCs w:val="24"/>
        </w:rPr>
        <w:t xml:space="preserve">IV – </w:t>
      </w:r>
      <w:proofErr w:type="gramStart"/>
      <w:r w:rsidRPr="006E4E7C">
        <w:rPr>
          <w:spacing w:val="-4"/>
          <w:sz w:val="24"/>
          <w:szCs w:val="24"/>
        </w:rPr>
        <w:t>as</w:t>
      </w:r>
      <w:proofErr w:type="gramEnd"/>
      <w:r w:rsidRPr="006E4E7C">
        <w:rPr>
          <w:spacing w:val="-4"/>
          <w:sz w:val="24"/>
          <w:szCs w:val="24"/>
        </w:rPr>
        <w:t xml:space="preserve"> disposições relativas às despesas com pessoal e encargos sociais;</w:t>
      </w:r>
    </w:p>
    <w:p w:rsidR="006E4E7C" w:rsidRPr="006E4E7C" w:rsidRDefault="006E4E7C" w:rsidP="006E4E7C">
      <w:pPr>
        <w:ind w:left="-284"/>
        <w:rPr>
          <w:spacing w:val="-4"/>
          <w:sz w:val="24"/>
          <w:szCs w:val="24"/>
        </w:rPr>
      </w:pPr>
      <w:r w:rsidRPr="006E4E7C">
        <w:rPr>
          <w:b/>
          <w:bCs/>
          <w:spacing w:val="-4"/>
          <w:sz w:val="24"/>
          <w:szCs w:val="24"/>
        </w:rPr>
        <w:t xml:space="preserve">V – </w:t>
      </w:r>
      <w:proofErr w:type="gramStart"/>
      <w:r w:rsidRPr="006E4E7C">
        <w:rPr>
          <w:spacing w:val="-4"/>
          <w:sz w:val="24"/>
          <w:szCs w:val="24"/>
        </w:rPr>
        <w:t>as</w:t>
      </w:r>
      <w:proofErr w:type="gramEnd"/>
      <w:r w:rsidRPr="006E4E7C">
        <w:rPr>
          <w:spacing w:val="-4"/>
          <w:sz w:val="24"/>
          <w:szCs w:val="24"/>
        </w:rPr>
        <w:t xml:space="preserve"> disposições sobre alterações na legislação tributária;</w:t>
      </w:r>
    </w:p>
    <w:p w:rsidR="006E4E7C" w:rsidRPr="006E4E7C" w:rsidRDefault="006E4E7C" w:rsidP="006E4E7C">
      <w:pPr>
        <w:ind w:left="-284"/>
        <w:rPr>
          <w:spacing w:val="-4"/>
          <w:sz w:val="24"/>
          <w:szCs w:val="24"/>
        </w:rPr>
      </w:pPr>
      <w:r w:rsidRPr="006E4E7C">
        <w:rPr>
          <w:b/>
          <w:bCs/>
          <w:spacing w:val="-4"/>
          <w:sz w:val="24"/>
          <w:szCs w:val="24"/>
        </w:rPr>
        <w:t xml:space="preserve">VI – </w:t>
      </w:r>
      <w:proofErr w:type="gramStart"/>
      <w:r w:rsidRPr="006E4E7C">
        <w:rPr>
          <w:spacing w:val="-4"/>
          <w:sz w:val="24"/>
          <w:szCs w:val="24"/>
        </w:rPr>
        <w:t>as</w:t>
      </w:r>
      <w:proofErr w:type="gramEnd"/>
      <w:r w:rsidRPr="006E4E7C">
        <w:rPr>
          <w:spacing w:val="-4"/>
          <w:sz w:val="24"/>
          <w:szCs w:val="24"/>
        </w:rPr>
        <w:t xml:space="preserve"> disposições gerais.</w:t>
      </w:r>
    </w:p>
    <w:p w:rsidR="006E4E7C" w:rsidRPr="006E4E7C" w:rsidRDefault="006E4E7C" w:rsidP="006E4E7C">
      <w:pPr>
        <w:ind w:left="-284"/>
        <w:rPr>
          <w:spacing w:val="-4"/>
          <w:sz w:val="24"/>
          <w:szCs w:val="24"/>
        </w:rPr>
      </w:pPr>
    </w:p>
    <w:p w:rsidR="006E4E7C" w:rsidRPr="006E4E7C" w:rsidRDefault="006E4E7C" w:rsidP="006E4E7C">
      <w:pPr>
        <w:ind w:left="-284"/>
        <w:jc w:val="center"/>
        <w:rPr>
          <w:spacing w:val="-4"/>
          <w:sz w:val="24"/>
          <w:szCs w:val="24"/>
        </w:rPr>
      </w:pPr>
      <w:r w:rsidRPr="006E4E7C">
        <w:rPr>
          <w:b/>
          <w:spacing w:val="-4"/>
          <w:sz w:val="24"/>
          <w:szCs w:val="24"/>
        </w:rPr>
        <w:t>CAPÍTULO – I</w:t>
      </w:r>
    </w:p>
    <w:p w:rsidR="006E4E7C" w:rsidRPr="006E4E7C" w:rsidRDefault="006E4E7C" w:rsidP="006E4E7C">
      <w:pPr>
        <w:ind w:left="-284"/>
        <w:jc w:val="center"/>
        <w:rPr>
          <w:spacing w:val="-4"/>
          <w:sz w:val="24"/>
          <w:szCs w:val="24"/>
        </w:rPr>
      </w:pPr>
      <w:r w:rsidRPr="006E4E7C">
        <w:rPr>
          <w:b/>
          <w:spacing w:val="-4"/>
          <w:sz w:val="24"/>
          <w:szCs w:val="24"/>
        </w:rPr>
        <w:t>DAS PRIORIDADES E METAS DA ADMINISTRAÇÃO PÚBLICA</w:t>
      </w:r>
    </w:p>
    <w:p w:rsidR="006E4E7C" w:rsidRPr="006E4E7C" w:rsidRDefault="006E4E7C" w:rsidP="006E4E7C">
      <w:pPr>
        <w:ind w:left="-284"/>
        <w:rPr>
          <w:spacing w:val="-4"/>
          <w:sz w:val="24"/>
          <w:szCs w:val="24"/>
        </w:rPr>
      </w:pPr>
    </w:p>
    <w:p w:rsidR="006E4E7C" w:rsidRDefault="006E4E7C" w:rsidP="006E4E7C">
      <w:pPr>
        <w:ind w:left="-284"/>
        <w:rPr>
          <w:spacing w:val="-4"/>
          <w:sz w:val="24"/>
          <w:szCs w:val="24"/>
        </w:rPr>
      </w:pPr>
      <w:r w:rsidRPr="006E4E7C">
        <w:rPr>
          <w:b/>
          <w:bCs/>
          <w:spacing w:val="-4"/>
          <w:sz w:val="24"/>
          <w:szCs w:val="24"/>
        </w:rPr>
        <w:t xml:space="preserve">Art. 2º </w:t>
      </w:r>
      <w:r w:rsidRPr="006E4E7C">
        <w:rPr>
          <w:spacing w:val="-4"/>
          <w:sz w:val="24"/>
          <w:szCs w:val="24"/>
        </w:rPr>
        <w:t>A programação da despesa constante da Lei Orçamentária Anual, para o exercício financeiro de 2026, deverá ser compatível com o Plano Plurianual para o período 2026-2029.</w:t>
      </w:r>
    </w:p>
    <w:p w:rsidR="006E4E7C" w:rsidRPr="006E4E7C" w:rsidRDefault="006E4E7C" w:rsidP="006E4E7C">
      <w:pPr>
        <w:ind w:left="-284"/>
        <w:rPr>
          <w:spacing w:val="-4"/>
          <w:sz w:val="8"/>
          <w:szCs w:val="24"/>
        </w:rPr>
      </w:pPr>
    </w:p>
    <w:p w:rsidR="006E4E7C" w:rsidRDefault="006E4E7C" w:rsidP="006E4E7C">
      <w:pPr>
        <w:ind w:left="-284"/>
        <w:rPr>
          <w:spacing w:val="-4"/>
          <w:sz w:val="24"/>
          <w:szCs w:val="24"/>
        </w:rPr>
      </w:pPr>
      <w:r w:rsidRPr="006E4E7C">
        <w:rPr>
          <w:b/>
          <w:bCs/>
          <w:spacing w:val="-4"/>
          <w:sz w:val="24"/>
          <w:szCs w:val="24"/>
        </w:rPr>
        <w:t xml:space="preserve">§1º </w:t>
      </w:r>
      <w:r w:rsidRPr="006E4E7C">
        <w:rPr>
          <w:spacing w:val="-4"/>
          <w:sz w:val="24"/>
          <w:szCs w:val="24"/>
        </w:rPr>
        <w:t>As atividades de manutenção, conservação e recuperação de bens públicos e as obras não concluídas terão prioridade sobre os projetos de expansão e implantação de novas obras.</w:t>
      </w:r>
    </w:p>
    <w:p w:rsidR="006E4E7C" w:rsidRPr="006E4E7C" w:rsidRDefault="006E4E7C" w:rsidP="006E4E7C">
      <w:pPr>
        <w:ind w:left="-284"/>
        <w:rPr>
          <w:spacing w:val="-4"/>
          <w:sz w:val="6"/>
          <w:szCs w:val="24"/>
        </w:rPr>
      </w:pPr>
    </w:p>
    <w:p w:rsidR="006E4E7C" w:rsidRDefault="006E4E7C" w:rsidP="006E4E7C">
      <w:pPr>
        <w:ind w:left="-284"/>
        <w:rPr>
          <w:spacing w:val="-4"/>
          <w:sz w:val="24"/>
          <w:szCs w:val="24"/>
        </w:rPr>
      </w:pPr>
      <w:r w:rsidRPr="006E4E7C">
        <w:rPr>
          <w:b/>
          <w:bCs/>
          <w:spacing w:val="-4"/>
          <w:sz w:val="24"/>
          <w:szCs w:val="24"/>
        </w:rPr>
        <w:t>§2</w:t>
      </w:r>
      <w:r w:rsidRPr="006E4E7C">
        <w:rPr>
          <w:b/>
          <w:bCs/>
          <w:spacing w:val="-4"/>
          <w:sz w:val="24"/>
          <w:szCs w:val="24"/>
          <w:u w:val="single"/>
          <w:vertAlign w:val="superscript"/>
        </w:rPr>
        <w:t>o</w:t>
      </w:r>
      <w:r w:rsidRPr="006E4E7C">
        <w:rPr>
          <w:spacing w:val="-4"/>
          <w:sz w:val="24"/>
          <w:szCs w:val="24"/>
        </w:rPr>
        <w:t xml:space="preserve"> A programação de que trata o </w:t>
      </w:r>
      <w:r w:rsidRPr="006E4E7C">
        <w:rPr>
          <w:i/>
          <w:spacing w:val="-4"/>
          <w:sz w:val="24"/>
          <w:szCs w:val="24"/>
        </w:rPr>
        <w:t xml:space="preserve">caput </w:t>
      </w:r>
      <w:r w:rsidRPr="006E4E7C">
        <w:rPr>
          <w:spacing w:val="-4"/>
          <w:sz w:val="24"/>
          <w:szCs w:val="24"/>
        </w:rPr>
        <w:t xml:space="preserve">observará as diretrizes básicas de ação do Governo Municipal e o disposto na Lei do Plano Plurianual. </w:t>
      </w:r>
    </w:p>
    <w:p w:rsidR="006E4E7C" w:rsidRPr="006E4E7C" w:rsidRDefault="006E4E7C" w:rsidP="006E4E7C">
      <w:pPr>
        <w:ind w:left="-284"/>
        <w:rPr>
          <w:spacing w:val="-4"/>
          <w:sz w:val="6"/>
          <w:szCs w:val="24"/>
        </w:rPr>
      </w:pPr>
    </w:p>
    <w:p w:rsidR="006E4E7C" w:rsidRPr="006E4E7C" w:rsidRDefault="006E4E7C" w:rsidP="006E4E7C">
      <w:pPr>
        <w:ind w:left="-284"/>
        <w:rPr>
          <w:spacing w:val="-4"/>
          <w:sz w:val="24"/>
          <w:szCs w:val="24"/>
        </w:rPr>
      </w:pPr>
      <w:r w:rsidRPr="006E4E7C">
        <w:rPr>
          <w:b/>
          <w:bCs/>
          <w:spacing w:val="-4"/>
          <w:sz w:val="24"/>
          <w:szCs w:val="24"/>
        </w:rPr>
        <w:t>§3</w:t>
      </w:r>
      <w:r w:rsidRPr="006E4E7C">
        <w:rPr>
          <w:b/>
          <w:bCs/>
          <w:spacing w:val="-4"/>
          <w:sz w:val="24"/>
          <w:szCs w:val="24"/>
          <w:u w:val="single"/>
          <w:vertAlign w:val="superscript"/>
        </w:rPr>
        <w:t>º</w:t>
      </w:r>
      <w:r w:rsidRPr="006E4E7C">
        <w:rPr>
          <w:spacing w:val="-4"/>
          <w:sz w:val="24"/>
          <w:szCs w:val="24"/>
        </w:rPr>
        <w:t xml:space="preserve"> Na alocação dos recursos na proposta orçamentária para 2026, terão precedência os programas de governo relativos à garantia de direitos fundamentais à Saúde, Educação, Segurança, Assistência Social, Criança e do Adolescente, Saneamento Básico e Habitação.</w:t>
      </w:r>
    </w:p>
    <w:p w:rsidR="006E4E7C" w:rsidRPr="006E4E7C" w:rsidRDefault="006E4E7C" w:rsidP="006E4E7C">
      <w:pPr>
        <w:ind w:left="-284"/>
        <w:rPr>
          <w:b/>
          <w:spacing w:val="-4"/>
          <w:sz w:val="24"/>
          <w:szCs w:val="24"/>
        </w:rPr>
      </w:pPr>
    </w:p>
    <w:p w:rsidR="006E4E7C" w:rsidRDefault="006E4E7C" w:rsidP="006E4E7C">
      <w:pPr>
        <w:ind w:left="-284"/>
        <w:rPr>
          <w:spacing w:val="-4"/>
          <w:sz w:val="24"/>
          <w:szCs w:val="24"/>
        </w:rPr>
      </w:pPr>
      <w:r w:rsidRPr="006E4E7C">
        <w:rPr>
          <w:b/>
          <w:bCs/>
          <w:spacing w:val="-4"/>
          <w:sz w:val="24"/>
          <w:szCs w:val="24"/>
        </w:rPr>
        <w:t>Art. 3º</w:t>
      </w:r>
      <w:r w:rsidRPr="006E4E7C">
        <w:rPr>
          <w:spacing w:val="-4"/>
          <w:sz w:val="24"/>
          <w:szCs w:val="24"/>
        </w:rPr>
        <w:t xml:space="preserve"> Em atendimento ao disposto nos §§ 1º, 2º e 3º, do artigo 4º, da Lei Complementar nº 101/2000, integram a presente Lei os seguintes anexos:</w:t>
      </w:r>
    </w:p>
    <w:p w:rsidR="006E4E7C" w:rsidRPr="006E4E7C" w:rsidRDefault="006E4E7C" w:rsidP="006E4E7C">
      <w:pPr>
        <w:ind w:left="-284"/>
        <w:rPr>
          <w:spacing w:val="-4"/>
          <w:sz w:val="24"/>
          <w:szCs w:val="24"/>
        </w:rPr>
      </w:pPr>
    </w:p>
    <w:p w:rsidR="00901AE9" w:rsidRDefault="00901AE9" w:rsidP="006E4E7C">
      <w:pPr>
        <w:ind w:left="-284"/>
        <w:jc w:val="center"/>
        <w:rPr>
          <w:b/>
          <w:bCs/>
          <w:spacing w:val="-4"/>
          <w:sz w:val="24"/>
          <w:szCs w:val="24"/>
        </w:rPr>
      </w:pPr>
    </w:p>
    <w:p w:rsidR="006E4E7C" w:rsidRPr="006E4E7C" w:rsidRDefault="006E4E7C" w:rsidP="006E4E7C">
      <w:pPr>
        <w:ind w:left="-284"/>
        <w:jc w:val="center"/>
        <w:rPr>
          <w:spacing w:val="-4"/>
          <w:sz w:val="24"/>
          <w:szCs w:val="24"/>
        </w:rPr>
      </w:pPr>
      <w:r w:rsidRPr="006E4E7C">
        <w:rPr>
          <w:b/>
          <w:bCs/>
          <w:spacing w:val="-4"/>
          <w:sz w:val="24"/>
          <w:szCs w:val="24"/>
        </w:rPr>
        <w:lastRenderedPageBreak/>
        <w:t>I</w:t>
      </w:r>
      <w:r w:rsidRPr="006E4E7C">
        <w:rPr>
          <w:spacing w:val="-4"/>
          <w:sz w:val="24"/>
          <w:szCs w:val="24"/>
        </w:rPr>
        <w:t xml:space="preserve"> –</w:t>
      </w:r>
      <w:r w:rsidRPr="006E4E7C">
        <w:rPr>
          <w:b/>
          <w:bCs/>
          <w:spacing w:val="-4"/>
          <w:sz w:val="24"/>
          <w:szCs w:val="24"/>
        </w:rPr>
        <w:t xml:space="preserve"> METAS E PRIORIDADES</w:t>
      </w:r>
    </w:p>
    <w:p w:rsidR="006E4E7C" w:rsidRPr="006E4E7C" w:rsidRDefault="006E4E7C" w:rsidP="006E4E7C">
      <w:pPr>
        <w:ind w:left="-284"/>
        <w:jc w:val="center"/>
        <w:rPr>
          <w:spacing w:val="-4"/>
          <w:sz w:val="24"/>
          <w:szCs w:val="24"/>
        </w:rPr>
      </w:pPr>
      <w:r w:rsidRPr="006E4E7C">
        <w:rPr>
          <w:b/>
          <w:bCs/>
          <w:spacing w:val="-4"/>
          <w:sz w:val="24"/>
          <w:szCs w:val="24"/>
        </w:rPr>
        <w:t>II</w:t>
      </w:r>
      <w:r w:rsidRPr="006E4E7C">
        <w:rPr>
          <w:spacing w:val="-4"/>
          <w:sz w:val="24"/>
          <w:szCs w:val="24"/>
        </w:rPr>
        <w:t xml:space="preserve"> –</w:t>
      </w:r>
      <w:r w:rsidRPr="006E4E7C">
        <w:rPr>
          <w:b/>
          <w:bCs/>
          <w:spacing w:val="-4"/>
          <w:sz w:val="24"/>
          <w:szCs w:val="24"/>
        </w:rPr>
        <w:t xml:space="preserve"> ANEXO DE METAS FISCAIS:</w:t>
      </w:r>
    </w:p>
    <w:p w:rsidR="006E4E7C" w:rsidRDefault="006E4E7C" w:rsidP="006E4E7C">
      <w:pPr>
        <w:ind w:left="-284"/>
        <w:jc w:val="center"/>
        <w:rPr>
          <w:spacing w:val="-4"/>
          <w:sz w:val="24"/>
          <w:szCs w:val="24"/>
        </w:rPr>
      </w:pPr>
    </w:p>
    <w:p w:rsidR="006E4E7C" w:rsidRDefault="006E4E7C" w:rsidP="006E4E7C">
      <w:pPr>
        <w:ind w:left="-284"/>
        <w:jc w:val="center"/>
        <w:rPr>
          <w:spacing w:val="-4"/>
          <w:sz w:val="24"/>
          <w:szCs w:val="24"/>
        </w:rPr>
      </w:pPr>
    </w:p>
    <w:p w:rsidR="006E4E7C" w:rsidRDefault="006E4E7C" w:rsidP="006E4E7C">
      <w:pPr>
        <w:ind w:left="-284"/>
        <w:rPr>
          <w:spacing w:val="-4"/>
          <w:sz w:val="24"/>
          <w:szCs w:val="24"/>
        </w:rPr>
      </w:pPr>
    </w:p>
    <w:p w:rsidR="006E4E7C" w:rsidRPr="006E4E7C" w:rsidRDefault="006E4E7C" w:rsidP="006E4E7C">
      <w:pPr>
        <w:ind w:left="-284"/>
        <w:rPr>
          <w:spacing w:val="-4"/>
          <w:sz w:val="24"/>
          <w:szCs w:val="24"/>
        </w:rPr>
      </w:pPr>
      <w:r w:rsidRPr="006E4E7C">
        <w:rPr>
          <w:spacing w:val="-4"/>
          <w:sz w:val="24"/>
          <w:szCs w:val="24"/>
        </w:rPr>
        <w:t xml:space="preserve">Demonstrativo I – Metas Anuais; </w:t>
      </w:r>
    </w:p>
    <w:p w:rsidR="006E4E7C" w:rsidRPr="006E4E7C" w:rsidRDefault="006E4E7C" w:rsidP="006E4E7C">
      <w:pPr>
        <w:ind w:left="-284"/>
        <w:rPr>
          <w:spacing w:val="-4"/>
          <w:sz w:val="24"/>
          <w:szCs w:val="24"/>
        </w:rPr>
      </w:pPr>
      <w:r w:rsidRPr="006E4E7C">
        <w:rPr>
          <w:spacing w:val="-4"/>
          <w:sz w:val="24"/>
          <w:szCs w:val="24"/>
        </w:rPr>
        <w:t>Demonstrativo II – Avaliação do Cumprimento das Metas Fiscais do Exercício Anterior;</w:t>
      </w:r>
    </w:p>
    <w:p w:rsidR="006E4E7C" w:rsidRPr="006E4E7C" w:rsidRDefault="006E4E7C" w:rsidP="006E4E7C">
      <w:pPr>
        <w:ind w:left="-284"/>
        <w:rPr>
          <w:spacing w:val="-4"/>
          <w:sz w:val="24"/>
          <w:szCs w:val="24"/>
        </w:rPr>
      </w:pPr>
      <w:r w:rsidRPr="006E4E7C">
        <w:rPr>
          <w:spacing w:val="-4"/>
          <w:sz w:val="24"/>
          <w:szCs w:val="24"/>
        </w:rPr>
        <w:t>Demonstrativo III – Metas Fiscais Atuais Comparadas com as realizadas nos três Exercícios Anteriores;</w:t>
      </w:r>
    </w:p>
    <w:p w:rsidR="006E4E7C" w:rsidRPr="006E4E7C" w:rsidRDefault="006E4E7C" w:rsidP="006E4E7C">
      <w:pPr>
        <w:ind w:left="-284"/>
        <w:rPr>
          <w:spacing w:val="-4"/>
          <w:sz w:val="24"/>
          <w:szCs w:val="24"/>
        </w:rPr>
      </w:pPr>
      <w:r w:rsidRPr="006E4E7C">
        <w:rPr>
          <w:spacing w:val="-4"/>
          <w:sz w:val="24"/>
          <w:szCs w:val="24"/>
        </w:rPr>
        <w:t>Demonstrativo IV – Evolução do Patrimônio Líquido;</w:t>
      </w:r>
    </w:p>
    <w:p w:rsidR="006E4E7C" w:rsidRPr="006E4E7C" w:rsidRDefault="006E4E7C" w:rsidP="006E4E7C">
      <w:pPr>
        <w:ind w:left="-284"/>
        <w:rPr>
          <w:spacing w:val="-4"/>
          <w:sz w:val="24"/>
          <w:szCs w:val="24"/>
        </w:rPr>
      </w:pPr>
      <w:r w:rsidRPr="006E4E7C">
        <w:rPr>
          <w:spacing w:val="-4"/>
          <w:sz w:val="24"/>
          <w:szCs w:val="24"/>
        </w:rPr>
        <w:t>Demonstrativo V – Origem e Aplicação dos Recursos Obtidos com Alienação de Ativos;</w:t>
      </w:r>
    </w:p>
    <w:p w:rsidR="006E4E7C" w:rsidRPr="006E4E7C" w:rsidRDefault="006E4E7C" w:rsidP="006E4E7C">
      <w:pPr>
        <w:ind w:left="-284"/>
        <w:rPr>
          <w:spacing w:val="-4"/>
          <w:sz w:val="24"/>
          <w:szCs w:val="24"/>
        </w:rPr>
      </w:pPr>
      <w:r w:rsidRPr="006E4E7C">
        <w:rPr>
          <w:spacing w:val="-4"/>
          <w:sz w:val="24"/>
          <w:szCs w:val="24"/>
        </w:rPr>
        <w:t>Demonstrativo VI – Avaliação da Situação Financeira e Atuarial do Regime Próprio de Previdência dos Servidores;</w:t>
      </w:r>
    </w:p>
    <w:p w:rsidR="006E4E7C" w:rsidRPr="006E4E7C" w:rsidRDefault="006E4E7C" w:rsidP="006E4E7C">
      <w:pPr>
        <w:ind w:left="-284"/>
        <w:rPr>
          <w:spacing w:val="-4"/>
          <w:sz w:val="24"/>
          <w:szCs w:val="24"/>
        </w:rPr>
      </w:pPr>
      <w:r w:rsidRPr="006E4E7C">
        <w:rPr>
          <w:spacing w:val="-4"/>
          <w:sz w:val="24"/>
          <w:szCs w:val="24"/>
        </w:rPr>
        <w:t>Demonstrativo VII – Estimativa e Compensação de Renúncia de Receita;</w:t>
      </w:r>
    </w:p>
    <w:p w:rsidR="006E4E7C" w:rsidRDefault="006E4E7C" w:rsidP="006E4E7C">
      <w:pPr>
        <w:ind w:left="-284"/>
        <w:rPr>
          <w:spacing w:val="-4"/>
          <w:sz w:val="24"/>
          <w:szCs w:val="24"/>
        </w:rPr>
      </w:pPr>
      <w:r w:rsidRPr="006E4E7C">
        <w:rPr>
          <w:spacing w:val="-4"/>
          <w:sz w:val="24"/>
          <w:szCs w:val="24"/>
        </w:rPr>
        <w:t>Demonstrativo VIII – Margem de Expansão das Despesas Obrigatórias de Caráter Continuado.</w:t>
      </w:r>
    </w:p>
    <w:p w:rsidR="006E4E7C" w:rsidRPr="006E4E7C" w:rsidRDefault="006E4E7C" w:rsidP="006E4E7C">
      <w:pPr>
        <w:ind w:left="-284"/>
        <w:rPr>
          <w:spacing w:val="-4"/>
          <w:sz w:val="24"/>
          <w:szCs w:val="24"/>
        </w:rPr>
      </w:pPr>
    </w:p>
    <w:p w:rsidR="006E4E7C" w:rsidRDefault="006E4E7C" w:rsidP="006E4E7C">
      <w:pPr>
        <w:ind w:left="-284"/>
        <w:jc w:val="center"/>
        <w:rPr>
          <w:b/>
          <w:bCs/>
          <w:spacing w:val="-4"/>
          <w:sz w:val="24"/>
          <w:szCs w:val="24"/>
        </w:rPr>
      </w:pPr>
      <w:r w:rsidRPr="006E4E7C">
        <w:rPr>
          <w:b/>
          <w:bCs/>
          <w:spacing w:val="-4"/>
          <w:sz w:val="24"/>
          <w:szCs w:val="24"/>
        </w:rPr>
        <w:t>III</w:t>
      </w:r>
      <w:r w:rsidRPr="006E4E7C">
        <w:rPr>
          <w:spacing w:val="-4"/>
          <w:sz w:val="24"/>
          <w:szCs w:val="24"/>
        </w:rPr>
        <w:t xml:space="preserve"> – </w:t>
      </w:r>
      <w:r w:rsidRPr="006E4E7C">
        <w:rPr>
          <w:b/>
          <w:bCs/>
          <w:spacing w:val="-4"/>
          <w:sz w:val="24"/>
          <w:szCs w:val="24"/>
        </w:rPr>
        <w:t>ANEXO DE RISCOS FISCAIS:</w:t>
      </w:r>
    </w:p>
    <w:p w:rsidR="006E4E7C" w:rsidRPr="006E4E7C" w:rsidRDefault="006E4E7C" w:rsidP="006E4E7C">
      <w:pPr>
        <w:ind w:left="-284"/>
        <w:jc w:val="center"/>
        <w:rPr>
          <w:spacing w:val="-4"/>
          <w:sz w:val="12"/>
          <w:szCs w:val="24"/>
        </w:rPr>
      </w:pPr>
    </w:p>
    <w:p w:rsidR="006E4E7C" w:rsidRDefault="006E4E7C" w:rsidP="006E4E7C">
      <w:pPr>
        <w:ind w:left="-284"/>
        <w:rPr>
          <w:spacing w:val="-4"/>
          <w:sz w:val="24"/>
          <w:szCs w:val="24"/>
        </w:rPr>
      </w:pPr>
      <w:r w:rsidRPr="006E4E7C">
        <w:rPr>
          <w:spacing w:val="-4"/>
          <w:sz w:val="24"/>
          <w:szCs w:val="24"/>
        </w:rPr>
        <w:t>Demonstrativo dos Riscos Fiscais e Providências.</w:t>
      </w:r>
    </w:p>
    <w:p w:rsidR="006E4E7C" w:rsidRPr="006E4E7C" w:rsidRDefault="006E4E7C" w:rsidP="006E4E7C">
      <w:pPr>
        <w:pStyle w:val="Commarcadores"/>
        <w:numPr>
          <w:ilvl w:val="0"/>
          <w:numId w:val="0"/>
        </w:numPr>
        <w:ind w:left="360"/>
        <w:rPr>
          <w:sz w:val="2"/>
        </w:rPr>
      </w:pPr>
    </w:p>
    <w:p w:rsidR="006E4E7C" w:rsidRPr="006E4E7C" w:rsidRDefault="006E4E7C" w:rsidP="006E4E7C">
      <w:pPr>
        <w:ind w:left="-284"/>
        <w:rPr>
          <w:spacing w:val="-4"/>
          <w:sz w:val="24"/>
          <w:szCs w:val="24"/>
        </w:rPr>
      </w:pPr>
      <w:r w:rsidRPr="006E4E7C">
        <w:rPr>
          <w:b/>
          <w:bCs/>
          <w:spacing w:val="-4"/>
          <w:sz w:val="24"/>
          <w:szCs w:val="24"/>
        </w:rPr>
        <w:t>Parágrafo Único.</w:t>
      </w:r>
      <w:r w:rsidRPr="006E4E7C">
        <w:rPr>
          <w:spacing w:val="-4"/>
          <w:sz w:val="24"/>
          <w:szCs w:val="24"/>
        </w:rPr>
        <w:t xml:space="preserve"> Os anexos estabelecidos nesta Lei poderão ser ajustados quando do encaminhamento do projeto de Lei do Plano Plurianual e da Lei Orçamentária Anual, se verificadas alterações no comportamento das variáveis macroeconômicas e da execução das receitas e das despesas apresentadas, de modo guardar a compatibilidade entre os instrumentos de Planejamento.</w:t>
      </w:r>
    </w:p>
    <w:p w:rsidR="006E4E7C" w:rsidRPr="006E4E7C" w:rsidRDefault="006E4E7C" w:rsidP="006E4E7C">
      <w:pPr>
        <w:ind w:left="-284"/>
        <w:rPr>
          <w:spacing w:val="-4"/>
          <w:sz w:val="4"/>
          <w:szCs w:val="24"/>
        </w:rPr>
      </w:pPr>
      <w:r>
        <w:rPr>
          <w:spacing w:val="-4"/>
          <w:sz w:val="4"/>
          <w:szCs w:val="24"/>
        </w:rPr>
        <w:t>&lt;</w:t>
      </w:r>
    </w:p>
    <w:p w:rsidR="006E4E7C" w:rsidRPr="006E4E7C" w:rsidRDefault="006E4E7C" w:rsidP="006E4E7C">
      <w:pPr>
        <w:ind w:left="-284"/>
        <w:rPr>
          <w:spacing w:val="-4"/>
          <w:sz w:val="24"/>
          <w:szCs w:val="24"/>
        </w:rPr>
      </w:pPr>
    </w:p>
    <w:p w:rsidR="006E4E7C" w:rsidRPr="006E4E7C" w:rsidRDefault="006E4E7C" w:rsidP="006E4E7C">
      <w:pPr>
        <w:ind w:left="-284"/>
        <w:jc w:val="center"/>
        <w:rPr>
          <w:spacing w:val="-4"/>
          <w:sz w:val="24"/>
          <w:szCs w:val="24"/>
        </w:rPr>
      </w:pPr>
      <w:r w:rsidRPr="006E4E7C">
        <w:rPr>
          <w:b/>
          <w:spacing w:val="-4"/>
          <w:sz w:val="24"/>
          <w:szCs w:val="24"/>
        </w:rPr>
        <w:t>CAPÍTULO – II</w:t>
      </w:r>
    </w:p>
    <w:p w:rsidR="006E4E7C" w:rsidRPr="006E4E7C" w:rsidRDefault="006E4E7C" w:rsidP="006E4E7C">
      <w:pPr>
        <w:ind w:left="-284"/>
        <w:jc w:val="center"/>
        <w:rPr>
          <w:spacing w:val="-4"/>
          <w:sz w:val="24"/>
          <w:szCs w:val="24"/>
        </w:rPr>
      </w:pPr>
      <w:r w:rsidRPr="006E4E7C">
        <w:rPr>
          <w:b/>
          <w:spacing w:val="-4"/>
          <w:sz w:val="24"/>
          <w:szCs w:val="24"/>
        </w:rPr>
        <w:t>DA ORGANIZAÇÃO E ESTRUTURA DOS ORÇAMENTOS</w:t>
      </w:r>
    </w:p>
    <w:p w:rsidR="006E4E7C" w:rsidRPr="006E4E7C" w:rsidRDefault="006E4E7C" w:rsidP="006E4E7C">
      <w:pPr>
        <w:ind w:left="-284"/>
        <w:rPr>
          <w:spacing w:val="-4"/>
          <w:sz w:val="24"/>
          <w:szCs w:val="24"/>
        </w:rPr>
      </w:pPr>
    </w:p>
    <w:p w:rsidR="006E4E7C" w:rsidRDefault="006E4E7C" w:rsidP="006E4E7C">
      <w:pPr>
        <w:ind w:left="-284"/>
        <w:rPr>
          <w:spacing w:val="-4"/>
          <w:sz w:val="24"/>
          <w:szCs w:val="24"/>
        </w:rPr>
      </w:pPr>
      <w:r w:rsidRPr="006E4E7C">
        <w:rPr>
          <w:b/>
          <w:bCs/>
          <w:spacing w:val="-4"/>
          <w:sz w:val="24"/>
          <w:szCs w:val="24"/>
        </w:rPr>
        <w:t xml:space="preserve">Art. 4º </w:t>
      </w:r>
      <w:r w:rsidRPr="006E4E7C">
        <w:rPr>
          <w:spacing w:val="-4"/>
          <w:sz w:val="24"/>
          <w:szCs w:val="24"/>
        </w:rPr>
        <w:t>O Projeto de Lei Orçamentária para o exercício de 2026 compreenderá:</w:t>
      </w:r>
    </w:p>
    <w:p w:rsidR="006E4E7C" w:rsidRPr="006E4E7C" w:rsidRDefault="006E4E7C" w:rsidP="006E4E7C">
      <w:pPr>
        <w:ind w:left="-284"/>
        <w:rPr>
          <w:spacing w:val="-4"/>
          <w:sz w:val="14"/>
          <w:szCs w:val="24"/>
        </w:rPr>
      </w:pPr>
    </w:p>
    <w:p w:rsidR="006E4E7C" w:rsidRPr="006E4E7C" w:rsidRDefault="006E4E7C" w:rsidP="006E4E7C">
      <w:pPr>
        <w:ind w:left="-284"/>
        <w:rPr>
          <w:spacing w:val="-4"/>
          <w:sz w:val="24"/>
          <w:szCs w:val="24"/>
        </w:rPr>
      </w:pPr>
      <w:r w:rsidRPr="006E4E7C">
        <w:rPr>
          <w:b/>
          <w:bCs/>
          <w:spacing w:val="-4"/>
          <w:sz w:val="24"/>
          <w:szCs w:val="24"/>
        </w:rPr>
        <w:t xml:space="preserve">I – </w:t>
      </w:r>
      <w:r w:rsidRPr="006E4E7C">
        <w:rPr>
          <w:spacing w:val="-4"/>
          <w:sz w:val="24"/>
          <w:szCs w:val="24"/>
        </w:rPr>
        <w:t>O Orçamento Fiscal e da Seguridade Social, referente à programação dos Poderes do Município, seus fundos, órgãos, autarquias e entidades instituídos e mantidos pelo Poder Público Municipal;</w:t>
      </w:r>
    </w:p>
    <w:p w:rsidR="006E4E7C" w:rsidRPr="006E4E7C" w:rsidRDefault="006E4E7C" w:rsidP="006E4E7C">
      <w:pPr>
        <w:ind w:left="-284"/>
        <w:rPr>
          <w:spacing w:val="-4"/>
          <w:sz w:val="24"/>
          <w:szCs w:val="24"/>
        </w:rPr>
      </w:pPr>
      <w:r w:rsidRPr="006E4E7C">
        <w:rPr>
          <w:b/>
          <w:bCs/>
          <w:spacing w:val="-4"/>
          <w:sz w:val="24"/>
          <w:szCs w:val="24"/>
        </w:rPr>
        <w:t>II –</w:t>
      </w:r>
      <w:r w:rsidRPr="006E4E7C">
        <w:rPr>
          <w:spacing w:val="-4"/>
          <w:sz w:val="24"/>
          <w:szCs w:val="24"/>
        </w:rPr>
        <w:t xml:space="preserve"> O Orçamento de investimento das empresas públicas em que o Município, direta ou indiretamente, detenha a maioria do capital social com direito a voto.</w:t>
      </w:r>
    </w:p>
    <w:p w:rsidR="006E4E7C" w:rsidRPr="006E4E7C" w:rsidRDefault="006E4E7C" w:rsidP="006E4E7C">
      <w:pPr>
        <w:ind w:left="-284"/>
        <w:rPr>
          <w:spacing w:val="-4"/>
          <w:sz w:val="12"/>
          <w:szCs w:val="24"/>
        </w:rPr>
      </w:pPr>
    </w:p>
    <w:p w:rsidR="006E4E7C" w:rsidRDefault="006E4E7C" w:rsidP="006E4E7C">
      <w:pPr>
        <w:ind w:left="-284"/>
        <w:rPr>
          <w:spacing w:val="-4"/>
          <w:sz w:val="24"/>
          <w:szCs w:val="24"/>
        </w:rPr>
      </w:pPr>
      <w:r w:rsidRPr="006E4E7C">
        <w:rPr>
          <w:b/>
          <w:bCs/>
          <w:spacing w:val="-4"/>
          <w:sz w:val="24"/>
          <w:szCs w:val="24"/>
        </w:rPr>
        <w:t>Art. 5º</w:t>
      </w:r>
      <w:r w:rsidRPr="006E4E7C">
        <w:rPr>
          <w:spacing w:val="-4"/>
          <w:sz w:val="24"/>
          <w:szCs w:val="24"/>
        </w:rPr>
        <w:t xml:space="preserve"> O Orçamento Fiscal e da Seguridade Social discriminará a despesa por órgão, unidade orçamentária detalhada por categoria de programação em seu menor nível, com suas respectivas dotações, especificando a esfera orçamentária, o grupo de natureza da despesa, a modalidade de aplicação e a fonte de recurso. </w:t>
      </w:r>
    </w:p>
    <w:p w:rsidR="006E4E7C" w:rsidRPr="006E4E7C" w:rsidRDefault="006E4E7C" w:rsidP="006E4E7C">
      <w:pPr>
        <w:ind w:left="-284"/>
        <w:rPr>
          <w:spacing w:val="-4"/>
          <w:sz w:val="10"/>
          <w:szCs w:val="24"/>
        </w:rPr>
      </w:pPr>
    </w:p>
    <w:p w:rsidR="006E4E7C" w:rsidRPr="006E4E7C" w:rsidRDefault="006E4E7C" w:rsidP="006E4E7C">
      <w:pPr>
        <w:ind w:left="-284"/>
        <w:rPr>
          <w:spacing w:val="-4"/>
          <w:sz w:val="24"/>
          <w:szCs w:val="24"/>
        </w:rPr>
      </w:pPr>
      <w:r w:rsidRPr="006E4E7C">
        <w:rPr>
          <w:b/>
          <w:spacing w:val="-4"/>
          <w:sz w:val="24"/>
          <w:szCs w:val="24"/>
        </w:rPr>
        <w:t>Parágrafo Único</w:t>
      </w:r>
      <w:r w:rsidRPr="006E4E7C">
        <w:rPr>
          <w:spacing w:val="-4"/>
          <w:sz w:val="24"/>
          <w:szCs w:val="24"/>
        </w:rPr>
        <w:t>. A Seguridade Social compreenderá as dotações destinadas a atender às ações de saúde, previdência e assistência social.</w:t>
      </w:r>
    </w:p>
    <w:p w:rsidR="006E4E7C" w:rsidRPr="006E4E7C" w:rsidRDefault="006E4E7C" w:rsidP="006E4E7C">
      <w:pPr>
        <w:ind w:left="-284"/>
        <w:rPr>
          <w:spacing w:val="-4"/>
          <w:sz w:val="14"/>
          <w:szCs w:val="24"/>
        </w:rPr>
      </w:pPr>
    </w:p>
    <w:p w:rsidR="006E4E7C" w:rsidRDefault="006E4E7C" w:rsidP="006E4E7C">
      <w:pPr>
        <w:ind w:left="-284"/>
        <w:rPr>
          <w:spacing w:val="-4"/>
          <w:sz w:val="24"/>
          <w:szCs w:val="24"/>
        </w:rPr>
      </w:pPr>
      <w:r w:rsidRPr="006E4E7C">
        <w:rPr>
          <w:b/>
          <w:bCs/>
          <w:spacing w:val="-4"/>
          <w:sz w:val="24"/>
          <w:szCs w:val="24"/>
        </w:rPr>
        <w:t>Art. 6º</w:t>
      </w:r>
      <w:r w:rsidRPr="006E4E7C">
        <w:rPr>
          <w:spacing w:val="-4"/>
          <w:sz w:val="24"/>
          <w:szCs w:val="24"/>
        </w:rPr>
        <w:t xml:space="preserve"> O Orçamento de Investimento, previsto no inciso II, do §5º, do art. 165, da Constituição da República, será apresentado para cada empresa em que o Município, direta ou indiretamente, detenha a maioria do capital social com direito a voto.</w:t>
      </w:r>
    </w:p>
    <w:p w:rsidR="006E4E7C" w:rsidRPr="006E4E7C" w:rsidRDefault="006E4E7C" w:rsidP="006E4E7C">
      <w:pPr>
        <w:ind w:left="-284"/>
        <w:rPr>
          <w:spacing w:val="-4"/>
          <w:sz w:val="10"/>
          <w:szCs w:val="24"/>
        </w:rPr>
      </w:pPr>
    </w:p>
    <w:p w:rsidR="006E4E7C" w:rsidRPr="006E4E7C" w:rsidRDefault="006E4E7C" w:rsidP="006E4E7C">
      <w:pPr>
        <w:ind w:left="-284"/>
        <w:rPr>
          <w:spacing w:val="-4"/>
          <w:sz w:val="24"/>
          <w:szCs w:val="24"/>
        </w:rPr>
      </w:pPr>
      <w:r w:rsidRPr="006E4E7C">
        <w:rPr>
          <w:b/>
          <w:spacing w:val="-4"/>
          <w:sz w:val="24"/>
          <w:szCs w:val="24"/>
        </w:rPr>
        <w:t>Parágrafo Único</w:t>
      </w:r>
      <w:r w:rsidRPr="006E4E7C">
        <w:rPr>
          <w:spacing w:val="-4"/>
          <w:sz w:val="24"/>
          <w:szCs w:val="24"/>
        </w:rPr>
        <w:t xml:space="preserve">. Para efeito de compatibilidade da programação orçamentária referida neste artigo com a Lei 6.404, de 15 de dezembro de 1976, serão considerados investimentos as </w:t>
      </w:r>
      <w:r w:rsidRPr="006E4E7C">
        <w:rPr>
          <w:spacing w:val="-4"/>
          <w:sz w:val="24"/>
          <w:szCs w:val="24"/>
        </w:rPr>
        <w:lastRenderedPageBreak/>
        <w:t>despesas com aquisição do ativo imobilizado, excluídas as relativas à aquisição de bens para arrendamento mercantil.</w:t>
      </w:r>
    </w:p>
    <w:p w:rsidR="006E4E7C" w:rsidRPr="006E4E7C" w:rsidRDefault="006E4E7C" w:rsidP="006E4E7C">
      <w:pPr>
        <w:ind w:left="-284"/>
        <w:rPr>
          <w:spacing w:val="-4"/>
          <w:sz w:val="24"/>
          <w:szCs w:val="24"/>
        </w:rPr>
      </w:pPr>
    </w:p>
    <w:p w:rsidR="006E4E7C" w:rsidRDefault="006E4E7C" w:rsidP="006E4E7C">
      <w:pPr>
        <w:ind w:left="-284"/>
        <w:rPr>
          <w:spacing w:val="-4"/>
          <w:sz w:val="24"/>
          <w:szCs w:val="24"/>
        </w:rPr>
      </w:pPr>
      <w:r w:rsidRPr="006E4E7C">
        <w:rPr>
          <w:b/>
          <w:spacing w:val="-4"/>
          <w:sz w:val="24"/>
          <w:szCs w:val="24"/>
        </w:rPr>
        <w:t xml:space="preserve">Art. </w:t>
      </w:r>
      <w:r w:rsidRPr="006E4E7C">
        <w:rPr>
          <w:b/>
          <w:bCs/>
          <w:spacing w:val="-4"/>
          <w:sz w:val="24"/>
          <w:szCs w:val="24"/>
        </w:rPr>
        <w:t>7º</w:t>
      </w:r>
      <w:r w:rsidRPr="006E4E7C">
        <w:rPr>
          <w:spacing w:val="-4"/>
          <w:sz w:val="24"/>
          <w:szCs w:val="24"/>
        </w:rPr>
        <w:t xml:space="preserve"> O Orçamento Geral do Município, para o exercício de 2026, abrangerá os Poderes Legislativo e Executivo, Autarquias, Empresas Públicas e outras que recebam recursos do Tesouro e da Seguridade Social e será estruturado em conformidade com a Estrutura Organizacional estabelecida em cada entidade da Administração Municipal.</w:t>
      </w:r>
    </w:p>
    <w:p w:rsidR="00A478AF" w:rsidRDefault="00A478AF" w:rsidP="006E4E7C">
      <w:pPr>
        <w:ind w:left="-284"/>
        <w:rPr>
          <w:b/>
          <w:spacing w:val="-4"/>
          <w:sz w:val="24"/>
          <w:szCs w:val="24"/>
        </w:rPr>
      </w:pPr>
    </w:p>
    <w:p w:rsidR="006E4E7C" w:rsidRDefault="00A478AF" w:rsidP="006E4E7C">
      <w:pPr>
        <w:ind w:left="-284"/>
        <w:rPr>
          <w:spacing w:val="-4"/>
          <w:sz w:val="24"/>
          <w:szCs w:val="24"/>
        </w:rPr>
      </w:pPr>
      <w:r>
        <w:rPr>
          <w:b/>
          <w:spacing w:val="-4"/>
          <w:sz w:val="24"/>
          <w:szCs w:val="24"/>
        </w:rPr>
        <w:t xml:space="preserve">Parágrafo Único- </w:t>
      </w:r>
      <w:r w:rsidRPr="00A478AF">
        <w:rPr>
          <w:spacing w:val="-4"/>
          <w:sz w:val="24"/>
          <w:szCs w:val="24"/>
        </w:rPr>
        <w:t xml:space="preserve">As emendas individuais ao projeto de </w:t>
      </w:r>
      <w:r>
        <w:rPr>
          <w:spacing w:val="-4"/>
          <w:sz w:val="24"/>
          <w:szCs w:val="24"/>
        </w:rPr>
        <w:t>lei orçamentária anual serão aprovadas no limite de 1,2% (um inteiro e dois décimos por cento) da receita corrente líquida prevista no projeto encaminhado pelo Poder Executivo),</w:t>
      </w:r>
      <w:r w:rsidR="004C0BB6">
        <w:rPr>
          <w:spacing w:val="-4"/>
          <w:sz w:val="24"/>
          <w:szCs w:val="24"/>
        </w:rPr>
        <w:t xml:space="preserve"> </w:t>
      </w:r>
      <w:r>
        <w:rPr>
          <w:spacing w:val="-4"/>
          <w:sz w:val="24"/>
          <w:szCs w:val="24"/>
        </w:rPr>
        <w:t>sendo que 50% (cinquenta por cento) deste percentual serão destinados a ações e serviços públicos de saúde.</w:t>
      </w:r>
    </w:p>
    <w:p w:rsidR="00A478AF" w:rsidRPr="006E4E7C" w:rsidRDefault="00A478AF" w:rsidP="006E4E7C">
      <w:pPr>
        <w:ind w:left="-284"/>
        <w:rPr>
          <w:spacing w:val="-4"/>
          <w:sz w:val="24"/>
          <w:szCs w:val="24"/>
        </w:rPr>
      </w:pPr>
    </w:p>
    <w:p w:rsidR="006E4E7C" w:rsidRDefault="006E4E7C" w:rsidP="006E4E7C">
      <w:pPr>
        <w:ind w:left="-284"/>
        <w:rPr>
          <w:spacing w:val="-4"/>
          <w:sz w:val="24"/>
          <w:szCs w:val="24"/>
        </w:rPr>
      </w:pPr>
      <w:r w:rsidRPr="006E4E7C">
        <w:rPr>
          <w:b/>
          <w:bCs/>
          <w:spacing w:val="-4"/>
          <w:sz w:val="24"/>
          <w:szCs w:val="24"/>
        </w:rPr>
        <w:t>Art. 8º</w:t>
      </w:r>
      <w:r w:rsidRPr="006E4E7C">
        <w:rPr>
          <w:spacing w:val="-4"/>
          <w:sz w:val="24"/>
          <w:szCs w:val="24"/>
        </w:rPr>
        <w:t xml:space="preserve"> As categorias de programação de que trata esta Lei serão identificadas por funções, </w:t>
      </w:r>
      <w:proofErr w:type="spellStart"/>
      <w:r w:rsidRPr="006E4E7C">
        <w:rPr>
          <w:spacing w:val="-4"/>
          <w:sz w:val="24"/>
          <w:szCs w:val="24"/>
        </w:rPr>
        <w:t>subfunções</w:t>
      </w:r>
      <w:proofErr w:type="spellEnd"/>
      <w:r w:rsidRPr="006E4E7C">
        <w:rPr>
          <w:spacing w:val="-4"/>
          <w:sz w:val="24"/>
          <w:szCs w:val="24"/>
        </w:rPr>
        <w:t>, programas, atividades, projetos, operações especiais, de acordo com as codificações da Portaria SOF nº 42/1999, da Portaria Interministerial STN/SOF nº 163/2001 e da Lei do Plano Plurianual referente ao período 2026-2029.</w:t>
      </w:r>
    </w:p>
    <w:p w:rsidR="006E4E7C" w:rsidRPr="006E4E7C" w:rsidRDefault="006E4E7C" w:rsidP="006E4E7C">
      <w:pPr>
        <w:ind w:left="-284"/>
        <w:rPr>
          <w:spacing w:val="-4"/>
          <w:sz w:val="10"/>
          <w:szCs w:val="24"/>
        </w:rPr>
      </w:pPr>
    </w:p>
    <w:p w:rsidR="006E4E7C" w:rsidRDefault="006E4E7C" w:rsidP="006E4E7C">
      <w:pPr>
        <w:ind w:left="-284"/>
        <w:rPr>
          <w:spacing w:val="-4"/>
          <w:sz w:val="24"/>
          <w:szCs w:val="24"/>
        </w:rPr>
      </w:pPr>
      <w:r w:rsidRPr="006E4E7C">
        <w:rPr>
          <w:b/>
          <w:bCs/>
          <w:spacing w:val="-4"/>
          <w:sz w:val="24"/>
          <w:szCs w:val="24"/>
        </w:rPr>
        <w:t>Parágrafo Único.</w:t>
      </w:r>
      <w:r w:rsidRPr="006E4E7C">
        <w:rPr>
          <w:b/>
          <w:bCs/>
          <w:i/>
          <w:spacing w:val="-4"/>
          <w:sz w:val="24"/>
          <w:szCs w:val="24"/>
        </w:rPr>
        <w:t xml:space="preserve"> </w:t>
      </w:r>
      <w:r w:rsidRPr="006E4E7C">
        <w:rPr>
          <w:spacing w:val="-4"/>
          <w:sz w:val="24"/>
          <w:szCs w:val="24"/>
        </w:rPr>
        <w:t>Para efeito desta lei, entende-se por:</w:t>
      </w:r>
    </w:p>
    <w:p w:rsidR="006E4E7C" w:rsidRPr="006E4E7C" w:rsidRDefault="006E4E7C" w:rsidP="006E4E7C">
      <w:pPr>
        <w:ind w:left="-284"/>
        <w:rPr>
          <w:spacing w:val="-4"/>
          <w:sz w:val="8"/>
          <w:szCs w:val="24"/>
        </w:rPr>
      </w:pPr>
    </w:p>
    <w:p w:rsidR="006E4E7C" w:rsidRPr="006E4E7C" w:rsidRDefault="006E4E7C" w:rsidP="006E4E7C">
      <w:pPr>
        <w:ind w:left="-284"/>
        <w:rPr>
          <w:spacing w:val="-4"/>
          <w:sz w:val="24"/>
          <w:szCs w:val="24"/>
        </w:rPr>
      </w:pPr>
      <w:r w:rsidRPr="006E4E7C">
        <w:rPr>
          <w:b/>
          <w:bCs/>
          <w:spacing w:val="-4"/>
          <w:sz w:val="24"/>
          <w:szCs w:val="24"/>
        </w:rPr>
        <w:t>I –</w:t>
      </w:r>
      <w:r w:rsidRPr="006E4E7C">
        <w:rPr>
          <w:spacing w:val="-4"/>
          <w:sz w:val="24"/>
          <w:szCs w:val="24"/>
        </w:rPr>
        <w:t xml:space="preserve"> Programa: o instrumento de organização da ação governamental, visando a concretização dos objetivos pretendidos, sendo mensurado por indicadores estabelecidos no Plano Plurianual;</w:t>
      </w:r>
    </w:p>
    <w:p w:rsidR="006E4E7C" w:rsidRPr="006E4E7C" w:rsidRDefault="006E4E7C" w:rsidP="006E4E7C">
      <w:pPr>
        <w:ind w:left="-284"/>
        <w:rPr>
          <w:spacing w:val="-4"/>
          <w:sz w:val="24"/>
          <w:szCs w:val="24"/>
        </w:rPr>
      </w:pPr>
      <w:r w:rsidRPr="006E4E7C">
        <w:rPr>
          <w:b/>
          <w:bCs/>
          <w:spacing w:val="-4"/>
          <w:sz w:val="24"/>
          <w:szCs w:val="24"/>
        </w:rPr>
        <w:t>II –</w:t>
      </w:r>
      <w:r w:rsidRPr="006E4E7C">
        <w:rPr>
          <w:spacing w:val="-4"/>
          <w:sz w:val="24"/>
          <w:szCs w:val="24"/>
        </w:rPr>
        <w:t xml:space="preserve"> Projeto: o instrumento de programação para alcançar os objetivos de um programa, envolvendo um conjunto de operações limitadas no tempo, que concorrem para a expansão ou aperfeiçoamento da ação governamental, das quais resulta um produto;</w:t>
      </w:r>
    </w:p>
    <w:p w:rsidR="006E4E7C" w:rsidRPr="006E4E7C" w:rsidRDefault="006E4E7C" w:rsidP="006E4E7C">
      <w:pPr>
        <w:ind w:left="-284"/>
        <w:rPr>
          <w:spacing w:val="-4"/>
          <w:sz w:val="24"/>
          <w:szCs w:val="24"/>
        </w:rPr>
      </w:pPr>
      <w:r w:rsidRPr="006E4E7C">
        <w:rPr>
          <w:b/>
          <w:bCs/>
          <w:spacing w:val="-4"/>
          <w:sz w:val="24"/>
          <w:szCs w:val="24"/>
        </w:rPr>
        <w:t>III –</w:t>
      </w:r>
      <w:r w:rsidRPr="006E4E7C">
        <w:rPr>
          <w:spacing w:val="-4"/>
          <w:sz w:val="24"/>
          <w:szCs w:val="24"/>
        </w:rPr>
        <w:t xml:space="preserve"> Atividades: o instrumento de programação para alcançar objetivos de um programa, envolvendo um conjunto de operações que se realizam de modo contínuo e que concorrem para a manutenção da ação governamental;</w:t>
      </w:r>
    </w:p>
    <w:p w:rsidR="006E4E7C" w:rsidRPr="006E4E7C" w:rsidRDefault="006E4E7C" w:rsidP="006E4E7C">
      <w:pPr>
        <w:ind w:left="-284"/>
        <w:rPr>
          <w:spacing w:val="-4"/>
          <w:sz w:val="24"/>
          <w:szCs w:val="24"/>
        </w:rPr>
      </w:pPr>
      <w:r w:rsidRPr="006E4E7C">
        <w:rPr>
          <w:b/>
          <w:bCs/>
          <w:spacing w:val="-4"/>
          <w:sz w:val="24"/>
          <w:szCs w:val="24"/>
        </w:rPr>
        <w:t>IV –</w:t>
      </w:r>
      <w:r w:rsidRPr="006E4E7C">
        <w:rPr>
          <w:spacing w:val="-4"/>
          <w:sz w:val="24"/>
          <w:szCs w:val="24"/>
        </w:rPr>
        <w:t xml:space="preserve"> Operações especiais: constituem as despesas que não contribuem para a manutenção, expansão ou aperfeiçoamento das ações de governo, das quais não resulta um produto;</w:t>
      </w:r>
    </w:p>
    <w:p w:rsidR="006E4E7C" w:rsidRPr="006E4E7C" w:rsidRDefault="006E4E7C" w:rsidP="006E4E7C">
      <w:pPr>
        <w:ind w:left="-284"/>
        <w:rPr>
          <w:spacing w:val="-4"/>
          <w:sz w:val="24"/>
          <w:szCs w:val="24"/>
        </w:rPr>
      </w:pPr>
      <w:r w:rsidRPr="006E4E7C">
        <w:rPr>
          <w:b/>
          <w:bCs/>
          <w:spacing w:val="-4"/>
          <w:sz w:val="24"/>
          <w:szCs w:val="24"/>
        </w:rPr>
        <w:t>V –</w:t>
      </w:r>
      <w:r w:rsidRPr="006E4E7C">
        <w:rPr>
          <w:spacing w:val="-4"/>
          <w:sz w:val="24"/>
          <w:szCs w:val="24"/>
        </w:rPr>
        <w:t xml:space="preserve"> Unidade Orçamentária: menor nível da classificação institucional, agrupada em órgãos orçamentários, entendidos estes como os de maior nível da classificação institucional.</w:t>
      </w:r>
    </w:p>
    <w:p w:rsidR="006E4E7C" w:rsidRPr="006E4E7C" w:rsidRDefault="006E4E7C" w:rsidP="006E4E7C">
      <w:pPr>
        <w:ind w:left="-284"/>
        <w:rPr>
          <w:spacing w:val="-4"/>
          <w:sz w:val="12"/>
          <w:szCs w:val="24"/>
        </w:rPr>
      </w:pPr>
      <w:r w:rsidRPr="006E4E7C">
        <w:rPr>
          <w:spacing w:val="-4"/>
          <w:sz w:val="24"/>
          <w:szCs w:val="24"/>
        </w:rPr>
        <w:tab/>
      </w:r>
    </w:p>
    <w:p w:rsidR="006E4E7C" w:rsidRDefault="006E4E7C" w:rsidP="006E4E7C">
      <w:pPr>
        <w:ind w:left="-284"/>
        <w:rPr>
          <w:spacing w:val="-4"/>
          <w:sz w:val="24"/>
          <w:szCs w:val="24"/>
        </w:rPr>
      </w:pPr>
      <w:r w:rsidRPr="006E4E7C">
        <w:rPr>
          <w:b/>
          <w:bCs/>
          <w:spacing w:val="-4"/>
          <w:sz w:val="24"/>
          <w:szCs w:val="24"/>
        </w:rPr>
        <w:t>Art. 9º</w:t>
      </w:r>
      <w:r w:rsidRPr="006E4E7C">
        <w:rPr>
          <w:spacing w:val="-4"/>
          <w:sz w:val="24"/>
          <w:szCs w:val="24"/>
        </w:rPr>
        <w:t xml:space="preserve"> O projeto de Lei Orçamentária que o Poder Executivo encaminhará à Câmara Municipal será constituído de:</w:t>
      </w:r>
    </w:p>
    <w:p w:rsidR="006E4E7C" w:rsidRPr="006E4E7C" w:rsidRDefault="006E4E7C" w:rsidP="006E4E7C">
      <w:pPr>
        <w:ind w:left="-284"/>
        <w:rPr>
          <w:spacing w:val="-4"/>
          <w:sz w:val="24"/>
          <w:szCs w:val="24"/>
        </w:rPr>
      </w:pPr>
    </w:p>
    <w:p w:rsidR="006E4E7C" w:rsidRPr="006E4E7C" w:rsidRDefault="006E4E7C" w:rsidP="006E4E7C">
      <w:pPr>
        <w:ind w:left="-284"/>
        <w:rPr>
          <w:spacing w:val="-4"/>
          <w:sz w:val="24"/>
          <w:szCs w:val="24"/>
        </w:rPr>
      </w:pPr>
      <w:r w:rsidRPr="006E4E7C">
        <w:rPr>
          <w:b/>
          <w:bCs/>
          <w:spacing w:val="-4"/>
          <w:sz w:val="24"/>
          <w:szCs w:val="24"/>
        </w:rPr>
        <w:t xml:space="preserve">I – </w:t>
      </w:r>
      <w:proofErr w:type="gramStart"/>
      <w:r w:rsidRPr="006E4E7C">
        <w:rPr>
          <w:spacing w:val="-4"/>
          <w:sz w:val="24"/>
          <w:szCs w:val="24"/>
        </w:rPr>
        <w:t>texto</w:t>
      </w:r>
      <w:proofErr w:type="gramEnd"/>
      <w:r w:rsidRPr="006E4E7C">
        <w:rPr>
          <w:spacing w:val="-4"/>
          <w:sz w:val="24"/>
          <w:szCs w:val="24"/>
        </w:rPr>
        <w:t xml:space="preserve"> da lei;</w:t>
      </w:r>
    </w:p>
    <w:p w:rsidR="006E4E7C" w:rsidRPr="006E4E7C" w:rsidRDefault="006E4E7C" w:rsidP="006E4E7C">
      <w:pPr>
        <w:ind w:left="-284"/>
        <w:rPr>
          <w:spacing w:val="-4"/>
          <w:sz w:val="24"/>
          <w:szCs w:val="24"/>
        </w:rPr>
      </w:pPr>
      <w:r w:rsidRPr="006E4E7C">
        <w:rPr>
          <w:b/>
          <w:bCs/>
          <w:spacing w:val="-4"/>
          <w:sz w:val="24"/>
          <w:szCs w:val="24"/>
        </w:rPr>
        <w:t>II –</w:t>
      </w:r>
      <w:r w:rsidRPr="006E4E7C">
        <w:rPr>
          <w:spacing w:val="-4"/>
          <w:sz w:val="24"/>
          <w:szCs w:val="24"/>
        </w:rPr>
        <w:t xml:space="preserve"> </w:t>
      </w:r>
      <w:proofErr w:type="gramStart"/>
      <w:r w:rsidRPr="006E4E7C">
        <w:rPr>
          <w:spacing w:val="-4"/>
          <w:sz w:val="24"/>
          <w:szCs w:val="24"/>
        </w:rPr>
        <w:t>documentos</w:t>
      </w:r>
      <w:proofErr w:type="gramEnd"/>
      <w:r w:rsidRPr="006E4E7C">
        <w:rPr>
          <w:spacing w:val="-4"/>
          <w:sz w:val="24"/>
          <w:szCs w:val="24"/>
        </w:rPr>
        <w:t xml:space="preserve"> referenciados nos artigos 2º e 22, da Lei Federal nº 4.320/1964;</w:t>
      </w:r>
    </w:p>
    <w:p w:rsidR="006E4E7C" w:rsidRPr="006E4E7C" w:rsidRDefault="006E4E7C" w:rsidP="006E4E7C">
      <w:pPr>
        <w:ind w:left="-284"/>
        <w:rPr>
          <w:spacing w:val="-4"/>
          <w:sz w:val="24"/>
          <w:szCs w:val="24"/>
        </w:rPr>
      </w:pPr>
      <w:r w:rsidRPr="006E4E7C">
        <w:rPr>
          <w:b/>
          <w:bCs/>
          <w:spacing w:val="-4"/>
          <w:sz w:val="24"/>
          <w:szCs w:val="24"/>
        </w:rPr>
        <w:t>III –</w:t>
      </w:r>
      <w:r w:rsidRPr="006E4E7C">
        <w:rPr>
          <w:spacing w:val="-4"/>
          <w:sz w:val="24"/>
          <w:szCs w:val="24"/>
        </w:rPr>
        <w:t xml:space="preserve"> quadros orçamentários consolidados;</w:t>
      </w:r>
    </w:p>
    <w:p w:rsidR="006E4E7C" w:rsidRPr="006E4E7C" w:rsidRDefault="006E4E7C" w:rsidP="006E4E7C">
      <w:pPr>
        <w:ind w:left="-284"/>
        <w:rPr>
          <w:spacing w:val="-4"/>
          <w:sz w:val="24"/>
          <w:szCs w:val="24"/>
        </w:rPr>
      </w:pPr>
      <w:r w:rsidRPr="006E4E7C">
        <w:rPr>
          <w:b/>
          <w:bCs/>
          <w:spacing w:val="-4"/>
          <w:sz w:val="24"/>
          <w:szCs w:val="24"/>
        </w:rPr>
        <w:t>IV –</w:t>
      </w:r>
      <w:r w:rsidRPr="006E4E7C">
        <w:rPr>
          <w:spacing w:val="-4"/>
          <w:sz w:val="24"/>
          <w:szCs w:val="24"/>
        </w:rPr>
        <w:t xml:space="preserve"> </w:t>
      </w:r>
      <w:proofErr w:type="gramStart"/>
      <w:r w:rsidRPr="006E4E7C">
        <w:rPr>
          <w:spacing w:val="-4"/>
          <w:sz w:val="24"/>
          <w:szCs w:val="24"/>
        </w:rPr>
        <w:t>anexo</w:t>
      </w:r>
      <w:proofErr w:type="gramEnd"/>
      <w:r w:rsidRPr="006E4E7C">
        <w:rPr>
          <w:spacing w:val="-4"/>
          <w:sz w:val="24"/>
          <w:szCs w:val="24"/>
        </w:rPr>
        <w:t>(s) do(s) orçamento(s) fiscal e da seguridade social, discriminando a receita e a despesa na forma definida nesta Lei;</w:t>
      </w:r>
    </w:p>
    <w:p w:rsidR="006E4E7C" w:rsidRPr="006E4E7C" w:rsidRDefault="006E4E7C" w:rsidP="006E4E7C">
      <w:pPr>
        <w:ind w:left="-284"/>
        <w:rPr>
          <w:spacing w:val="-4"/>
          <w:sz w:val="24"/>
          <w:szCs w:val="24"/>
        </w:rPr>
      </w:pPr>
      <w:r w:rsidRPr="006E4E7C">
        <w:rPr>
          <w:b/>
          <w:bCs/>
          <w:spacing w:val="-4"/>
          <w:sz w:val="24"/>
          <w:szCs w:val="24"/>
        </w:rPr>
        <w:t>V –</w:t>
      </w:r>
      <w:r w:rsidRPr="006E4E7C">
        <w:rPr>
          <w:spacing w:val="-4"/>
          <w:sz w:val="24"/>
          <w:szCs w:val="24"/>
        </w:rPr>
        <w:t xml:space="preserve"> </w:t>
      </w:r>
      <w:proofErr w:type="gramStart"/>
      <w:r w:rsidRPr="006E4E7C">
        <w:rPr>
          <w:spacing w:val="-4"/>
          <w:sz w:val="24"/>
          <w:szCs w:val="24"/>
        </w:rPr>
        <w:t>demonstrativos e documentos</w:t>
      </w:r>
      <w:proofErr w:type="gramEnd"/>
      <w:r w:rsidRPr="006E4E7C">
        <w:rPr>
          <w:spacing w:val="-4"/>
          <w:sz w:val="24"/>
          <w:szCs w:val="24"/>
        </w:rPr>
        <w:t xml:space="preserve"> previstos no artigo 5º, da Lei Complementar nº 101/2000;</w:t>
      </w:r>
    </w:p>
    <w:p w:rsidR="006E4E7C" w:rsidRPr="006E4E7C" w:rsidRDefault="006E4E7C" w:rsidP="006E4E7C">
      <w:pPr>
        <w:ind w:left="-284"/>
        <w:rPr>
          <w:spacing w:val="-4"/>
          <w:sz w:val="24"/>
          <w:szCs w:val="24"/>
        </w:rPr>
      </w:pPr>
      <w:r w:rsidRPr="006E4E7C">
        <w:rPr>
          <w:b/>
          <w:bCs/>
          <w:spacing w:val="-4"/>
          <w:sz w:val="24"/>
          <w:szCs w:val="24"/>
        </w:rPr>
        <w:t>VI –</w:t>
      </w:r>
      <w:r w:rsidRPr="006E4E7C">
        <w:rPr>
          <w:spacing w:val="-4"/>
          <w:sz w:val="24"/>
          <w:szCs w:val="24"/>
        </w:rPr>
        <w:t xml:space="preserve"> </w:t>
      </w:r>
      <w:proofErr w:type="gramStart"/>
      <w:r w:rsidRPr="006E4E7C">
        <w:rPr>
          <w:spacing w:val="-4"/>
          <w:sz w:val="24"/>
          <w:szCs w:val="24"/>
        </w:rPr>
        <w:t>anexo</w:t>
      </w:r>
      <w:proofErr w:type="gramEnd"/>
      <w:r w:rsidRPr="006E4E7C">
        <w:rPr>
          <w:spacing w:val="-4"/>
          <w:sz w:val="24"/>
          <w:szCs w:val="24"/>
        </w:rPr>
        <w:t xml:space="preserve"> do orçamento de investimento a que se refere o artigo 165, § 5º, inciso II, da Constituição da República, na forma definida nesta Lei.</w:t>
      </w:r>
    </w:p>
    <w:p w:rsidR="006E4E7C" w:rsidRPr="006E4E7C" w:rsidRDefault="006E4E7C" w:rsidP="006E4E7C">
      <w:pPr>
        <w:ind w:left="-284"/>
        <w:rPr>
          <w:spacing w:val="-4"/>
          <w:sz w:val="24"/>
          <w:szCs w:val="24"/>
        </w:rPr>
      </w:pPr>
      <w:r w:rsidRPr="006E4E7C">
        <w:rPr>
          <w:b/>
          <w:bCs/>
          <w:spacing w:val="-4"/>
          <w:sz w:val="24"/>
          <w:szCs w:val="24"/>
        </w:rPr>
        <w:t>Parágrafo único.</w:t>
      </w:r>
      <w:r w:rsidRPr="006E4E7C">
        <w:rPr>
          <w:spacing w:val="-4"/>
          <w:sz w:val="24"/>
          <w:szCs w:val="24"/>
        </w:rPr>
        <w:t xml:space="preserve"> Acompanharão a proposta orçamentária, além dos demonstrativos exigidos pela legislação em vigor, definidos no caput, os seguintes demonstrativos:</w:t>
      </w:r>
    </w:p>
    <w:p w:rsidR="006E4E7C" w:rsidRPr="006E4E7C" w:rsidRDefault="006E4E7C" w:rsidP="006E4E7C">
      <w:pPr>
        <w:ind w:left="-284"/>
        <w:rPr>
          <w:spacing w:val="-4"/>
          <w:sz w:val="24"/>
          <w:szCs w:val="24"/>
        </w:rPr>
      </w:pPr>
      <w:r w:rsidRPr="006E4E7C">
        <w:rPr>
          <w:b/>
          <w:bCs/>
          <w:spacing w:val="-4"/>
          <w:sz w:val="24"/>
          <w:szCs w:val="24"/>
        </w:rPr>
        <w:t>I –</w:t>
      </w:r>
      <w:r w:rsidRPr="006E4E7C">
        <w:rPr>
          <w:spacing w:val="-4"/>
          <w:sz w:val="24"/>
          <w:szCs w:val="24"/>
        </w:rPr>
        <w:t xml:space="preserve"> </w:t>
      </w:r>
      <w:proofErr w:type="gramStart"/>
      <w:r w:rsidRPr="006E4E7C">
        <w:rPr>
          <w:spacing w:val="-4"/>
          <w:sz w:val="24"/>
          <w:szCs w:val="24"/>
        </w:rPr>
        <w:t>demonstrativo</w:t>
      </w:r>
      <w:proofErr w:type="gramEnd"/>
      <w:r w:rsidRPr="006E4E7C">
        <w:rPr>
          <w:spacing w:val="-4"/>
          <w:sz w:val="24"/>
          <w:szCs w:val="24"/>
        </w:rPr>
        <w:t xml:space="preserve"> da receita corrente líquida, de acordo com o artigo 2º, inciso IV, da Lei Complementar nº 101/2000;</w:t>
      </w:r>
    </w:p>
    <w:p w:rsidR="006E4E7C" w:rsidRPr="006E4E7C" w:rsidRDefault="006E4E7C" w:rsidP="006E4E7C">
      <w:pPr>
        <w:ind w:left="-284"/>
        <w:rPr>
          <w:spacing w:val="-4"/>
          <w:sz w:val="24"/>
          <w:szCs w:val="24"/>
        </w:rPr>
      </w:pPr>
      <w:r w:rsidRPr="006E4E7C">
        <w:rPr>
          <w:b/>
          <w:bCs/>
          <w:spacing w:val="-4"/>
          <w:sz w:val="24"/>
          <w:szCs w:val="24"/>
        </w:rPr>
        <w:lastRenderedPageBreak/>
        <w:t>II –</w:t>
      </w:r>
      <w:r w:rsidRPr="006E4E7C">
        <w:rPr>
          <w:spacing w:val="-4"/>
          <w:sz w:val="24"/>
          <w:szCs w:val="24"/>
        </w:rPr>
        <w:t xml:space="preserve"> </w:t>
      </w:r>
      <w:proofErr w:type="gramStart"/>
      <w:r w:rsidRPr="006E4E7C">
        <w:rPr>
          <w:spacing w:val="-4"/>
          <w:sz w:val="24"/>
          <w:szCs w:val="24"/>
        </w:rPr>
        <w:t>demonstrativo</w:t>
      </w:r>
      <w:proofErr w:type="gramEnd"/>
      <w:r w:rsidRPr="006E4E7C">
        <w:rPr>
          <w:spacing w:val="-4"/>
          <w:sz w:val="24"/>
          <w:szCs w:val="24"/>
        </w:rPr>
        <w:t xml:space="preserve"> dos recursos a serem aplicados na manutenção e desenvolvimento do ensino e no ensino fundamental, para fins do atendimento do disposto no artigo 212, da Constituição da República e no artigo 60, do Ato das Disposições Constitucionais Transitórias;</w:t>
      </w:r>
    </w:p>
    <w:p w:rsidR="006E4E7C" w:rsidRPr="006E4E7C" w:rsidRDefault="006E4E7C" w:rsidP="006E4E7C">
      <w:pPr>
        <w:ind w:left="-284"/>
        <w:rPr>
          <w:spacing w:val="-4"/>
          <w:sz w:val="24"/>
          <w:szCs w:val="24"/>
        </w:rPr>
      </w:pPr>
      <w:r w:rsidRPr="006E4E7C">
        <w:rPr>
          <w:b/>
          <w:bCs/>
          <w:spacing w:val="-4"/>
          <w:sz w:val="24"/>
          <w:szCs w:val="24"/>
        </w:rPr>
        <w:t xml:space="preserve">III – </w:t>
      </w:r>
      <w:r w:rsidRPr="006E4E7C">
        <w:rPr>
          <w:spacing w:val="-4"/>
          <w:sz w:val="24"/>
          <w:szCs w:val="24"/>
        </w:rPr>
        <w:t>demonstrativo dos recursos a serem aplicados no Fundo de Manutenção e Desenvolvimento da Educação Básica e de Valorização dos profissionais da Educação – FUNDEB, nos termos do artigo 212-A, da Constituição da República, regulamentado pela Lei Federal nº 14.113/2020;</w:t>
      </w:r>
    </w:p>
    <w:p w:rsidR="006E4E7C" w:rsidRPr="006E4E7C" w:rsidRDefault="006E4E7C" w:rsidP="006E4E7C">
      <w:pPr>
        <w:ind w:left="-284"/>
        <w:rPr>
          <w:spacing w:val="-4"/>
          <w:sz w:val="24"/>
          <w:szCs w:val="24"/>
        </w:rPr>
      </w:pPr>
      <w:r w:rsidRPr="006E4E7C">
        <w:rPr>
          <w:b/>
          <w:bCs/>
          <w:spacing w:val="-4"/>
          <w:sz w:val="24"/>
          <w:szCs w:val="24"/>
        </w:rPr>
        <w:t xml:space="preserve">IV – </w:t>
      </w:r>
      <w:proofErr w:type="gramStart"/>
      <w:r w:rsidRPr="006E4E7C">
        <w:rPr>
          <w:spacing w:val="-4"/>
          <w:sz w:val="24"/>
          <w:szCs w:val="24"/>
        </w:rPr>
        <w:t>demonstrativo</w:t>
      </w:r>
      <w:proofErr w:type="gramEnd"/>
      <w:r w:rsidRPr="006E4E7C">
        <w:rPr>
          <w:spacing w:val="-4"/>
          <w:sz w:val="24"/>
          <w:szCs w:val="24"/>
        </w:rPr>
        <w:t xml:space="preserve"> dos recursos a serem aplicados nas ações e serviços públicos de saúde, para fins do atendimento disposto na Emenda Constitucional nº 29/2000;</w:t>
      </w:r>
    </w:p>
    <w:p w:rsidR="006E4E7C" w:rsidRPr="006E4E7C" w:rsidRDefault="006E4E7C" w:rsidP="006E4E7C">
      <w:pPr>
        <w:ind w:left="-284"/>
        <w:rPr>
          <w:spacing w:val="-4"/>
          <w:sz w:val="24"/>
          <w:szCs w:val="24"/>
        </w:rPr>
      </w:pPr>
      <w:r w:rsidRPr="006E4E7C">
        <w:rPr>
          <w:b/>
          <w:bCs/>
          <w:spacing w:val="-4"/>
          <w:sz w:val="24"/>
          <w:szCs w:val="24"/>
        </w:rPr>
        <w:t>V –</w:t>
      </w:r>
      <w:r w:rsidRPr="006E4E7C">
        <w:rPr>
          <w:spacing w:val="-4"/>
          <w:sz w:val="24"/>
          <w:szCs w:val="24"/>
        </w:rPr>
        <w:t xml:space="preserve"> </w:t>
      </w:r>
      <w:proofErr w:type="gramStart"/>
      <w:r w:rsidRPr="006E4E7C">
        <w:rPr>
          <w:spacing w:val="-4"/>
          <w:sz w:val="24"/>
          <w:szCs w:val="24"/>
        </w:rPr>
        <w:t>demonstrativo</w:t>
      </w:r>
      <w:proofErr w:type="gramEnd"/>
      <w:r w:rsidRPr="006E4E7C">
        <w:rPr>
          <w:spacing w:val="-4"/>
          <w:sz w:val="24"/>
          <w:szCs w:val="24"/>
        </w:rPr>
        <w:t xml:space="preserve"> da despesa com pessoal, para fins do atendimento do disposto no artigo 169, da Constituição da República e na Lei Complementar nº 101/2000.</w:t>
      </w:r>
    </w:p>
    <w:p w:rsidR="006E4E7C" w:rsidRPr="006E4E7C" w:rsidRDefault="006E4E7C" w:rsidP="006E4E7C">
      <w:pPr>
        <w:ind w:left="-284"/>
        <w:rPr>
          <w:b/>
          <w:spacing w:val="-4"/>
          <w:sz w:val="24"/>
          <w:szCs w:val="24"/>
        </w:rPr>
      </w:pPr>
    </w:p>
    <w:p w:rsidR="006E4E7C" w:rsidRPr="006E4E7C" w:rsidRDefault="006E4E7C" w:rsidP="006E4E7C">
      <w:pPr>
        <w:ind w:left="-284"/>
        <w:jc w:val="center"/>
        <w:rPr>
          <w:spacing w:val="-4"/>
          <w:sz w:val="24"/>
          <w:szCs w:val="24"/>
        </w:rPr>
      </w:pPr>
      <w:r w:rsidRPr="006E4E7C">
        <w:rPr>
          <w:b/>
          <w:spacing w:val="-4"/>
          <w:sz w:val="24"/>
          <w:szCs w:val="24"/>
        </w:rPr>
        <w:t>CAPÍTULO – III</w:t>
      </w:r>
    </w:p>
    <w:p w:rsidR="006E4E7C" w:rsidRPr="006E4E7C" w:rsidRDefault="006E4E7C" w:rsidP="006E4E7C">
      <w:pPr>
        <w:ind w:left="-284"/>
        <w:jc w:val="center"/>
        <w:rPr>
          <w:spacing w:val="-4"/>
          <w:sz w:val="24"/>
          <w:szCs w:val="24"/>
        </w:rPr>
      </w:pPr>
      <w:r w:rsidRPr="006E4E7C">
        <w:rPr>
          <w:b/>
          <w:spacing w:val="-4"/>
          <w:sz w:val="24"/>
          <w:szCs w:val="24"/>
        </w:rPr>
        <w:t>DAS DIRETRIZES GERAIS PARA ELABORAÇÃO E EXECUÇÃO DOS ORÇAMENTOS E SUAS ALTERAÇÕES</w:t>
      </w:r>
    </w:p>
    <w:p w:rsidR="006E4E7C" w:rsidRPr="006E4E7C" w:rsidRDefault="006E4E7C" w:rsidP="006E4E7C">
      <w:pPr>
        <w:ind w:left="-284"/>
        <w:rPr>
          <w:spacing w:val="-4"/>
          <w:sz w:val="24"/>
          <w:szCs w:val="24"/>
        </w:rPr>
      </w:pPr>
    </w:p>
    <w:p w:rsidR="006E4E7C" w:rsidRPr="006E4E7C" w:rsidRDefault="006E4E7C" w:rsidP="006E4E7C">
      <w:pPr>
        <w:ind w:left="-284"/>
        <w:rPr>
          <w:spacing w:val="-4"/>
          <w:sz w:val="24"/>
          <w:szCs w:val="24"/>
        </w:rPr>
      </w:pPr>
      <w:r w:rsidRPr="006E4E7C">
        <w:rPr>
          <w:b/>
          <w:bCs/>
          <w:spacing w:val="-4"/>
          <w:sz w:val="24"/>
          <w:szCs w:val="24"/>
        </w:rPr>
        <w:t>Art. 10</w:t>
      </w:r>
      <w:r w:rsidRPr="006E4E7C">
        <w:rPr>
          <w:spacing w:val="-4"/>
          <w:sz w:val="24"/>
          <w:szCs w:val="24"/>
        </w:rPr>
        <w:t xml:space="preserve"> A Proposta Orçamentária do Município para o exercício de 2026 será elaborada em conformidade com as diretrizes, os objetivos e as metas estabelecidos nesta Lei e no Plano Plurianual 2026-2029, observadas as normas da Lei Federal 4320/64 e da Lei Complementar 101/2000.</w:t>
      </w:r>
    </w:p>
    <w:p w:rsidR="006E4E7C" w:rsidRPr="006E4E7C" w:rsidRDefault="006E4E7C" w:rsidP="006E4E7C">
      <w:pPr>
        <w:ind w:left="-284"/>
        <w:rPr>
          <w:spacing w:val="-4"/>
          <w:sz w:val="10"/>
          <w:szCs w:val="24"/>
        </w:rPr>
      </w:pPr>
    </w:p>
    <w:p w:rsidR="006E4E7C" w:rsidRDefault="006E4E7C" w:rsidP="006E4E7C">
      <w:pPr>
        <w:ind w:left="-284"/>
        <w:rPr>
          <w:spacing w:val="-4"/>
          <w:sz w:val="24"/>
          <w:szCs w:val="24"/>
        </w:rPr>
      </w:pPr>
      <w:r w:rsidRPr="006E4E7C">
        <w:rPr>
          <w:b/>
          <w:bCs/>
          <w:spacing w:val="-4"/>
          <w:sz w:val="24"/>
          <w:szCs w:val="24"/>
        </w:rPr>
        <w:t>Art. 11</w:t>
      </w:r>
      <w:r w:rsidRPr="006E4E7C">
        <w:rPr>
          <w:spacing w:val="-4"/>
          <w:sz w:val="24"/>
          <w:szCs w:val="24"/>
        </w:rPr>
        <w:t xml:space="preserve"> A proposta orçamentária para o exercício de 2026 será elaborada e executada de acordo com as seguintes orientações gerais: </w:t>
      </w:r>
    </w:p>
    <w:p w:rsidR="006E4E7C" w:rsidRPr="006E4E7C" w:rsidRDefault="006E4E7C" w:rsidP="006E4E7C">
      <w:pPr>
        <w:ind w:left="-284"/>
        <w:rPr>
          <w:spacing w:val="-4"/>
          <w:sz w:val="12"/>
          <w:szCs w:val="24"/>
        </w:rPr>
      </w:pPr>
    </w:p>
    <w:p w:rsidR="006E4E7C" w:rsidRPr="006E4E7C" w:rsidRDefault="006E4E7C" w:rsidP="006E4E7C">
      <w:pPr>
        <w:ind w:left="-284"/>
        <w:rPr>
          <w:spacing w:val="-4"/>
          <w:sz w:val="24"/>
          <w:szCs w:val="24"/>
        </w:rPr>
      </w:pPr>
      <w:r w:rsidRPr="006E4E7C">
        <w:rPr>
          <w:b/>
          <w:bCs/>
          <w:spacing w:val="-4"/>
          <w:sz w:val="24"/>
          <w:szCs w:val="24"/>
        </w:rPr>
        <w:t xml:space="preserve">I – </w:t>
      </w:r>
      <w:proofErr w:type="gramStart"/>
      <w:r w:rsidRPr="006E4E7C">
        <w:rPr>
          <w:spacing w:val="-4"/>
          <w:sz w:val="24"/>
          <w:szCs w:val="24"/>
        </w:rPr>
        <w:t>responsabilidade</w:t>
      </w:r>
      <w:proofErr w:type="gramEnd"/>
      <w:r w:rsidRPr="006E4E7C">
        <w:rPr>
          <w:spacing w:val="-4"/>
          <w:sz w:val="24"/>
          <w:szCs w:val="24"/>
        </w:rPr>
        <w:t xml:space="preserve"> na gestão fiscal; </w:t>
      </w:r>
    </w:p>
    <w:p w:rsidR="006E4E7C" w:rsidRPr="006E4E7C" w:rsidRDefault="006E4E7C" w:rsidP="006E4E7C">
      <w:pPr>
        <w:ind w:left="-284"/>
        <w:rPr>
          <w:spacing w:val="-4"/>
          <w:sz w:val="24"/>
          <w:szCs w:val="24"/>
        </w:rPr>
      </w:pPr>
      <w:r w:rsidRPr="006E4E7C">
        <w:rPr>
          <w:b/>
          <w:bCs/>
          <w:spacing w:val="-4"/>
          <w:sz w:val="24"/>
          <w:szCs w:val="24"/>
        </w:rPr>
        <w:t>II –</w:t>
      </w:r>
      <w:r w:rsidRPr="006E4E7C">
        <w:rPr>
          <w:spacing w:val="-4"/>
          <w:sz w:val="24"/>
          <w:szCs w:val="24"/>
        </w:rPr>
        <w:t xml:space="preserve"> </w:t>
      </w:r>
      <w:proofErr w:type="gramStart"/>
      <w:r w:rsidRPr="006E4E7C">
        <w:rPr>
          <w:spacing w:val="-4"/>
          <w:sz w:val="24"/>
          <w:szCs w:val="24"/>
        </w:rPr>
        <w:t>participação</w:t>
      </w:r>
      <w:proofErr w:type="gramEnd"/>
      <w:r w:rsidRPr="006E4E7C">
        <w:rPr>
          <w:spacing w:val="-4"/>
          <w:sz w:val="24"/>
          <w:szCs w:val="24"/>
        </w:rPr>
        <w:t xml:space="preserve"> popular e controle social;</w:t>
      </w:r>
    </w:p>
    <w:p w:rsidR="006E4E7C" w:rsidRPr="006E4E7C" w:rsidRDefault="006E4E7C" w:rsidP="006E4E7C">
      <w:pPr>
        <w:ind w:left="-284"/>
        <w:rPr>
          <w:spacing w:val="-4"/>
          <w:sz w:val="24"/>
          <w:szCs w:val="24"/>
        </w:rPr>
      </w:pPr>
      <w:r w:rsidRPr="006E4E7C">
        <w:rPr>
          <w:b/>
          <w:bCs/>
          <w:spacing w:val="-4"/>
          <w:sz w:val="24"/>
          <w:szCs w:val="24"/>
        </w:rPr>
        <w:t xml:space="preserve">III – </w:t>
      </w:r>
      <w:r w:rsidRPr="006E4E7C">
        <w:rPr>
          <w:spacing w:val="-4"/>
          <w:sz w:val="24"/>
          <w:szCs w:val="24"/>
        </w:rPr>
        <w:t xml:space="preserve">desenvolvimento econômico e social, visando a redução das desigualdades; </w:t>
      </w:r>
    </w:p>
    <w:p w:rsidR="006E4E7C" w:rsidRPr="006E4E7C" w:rsidRDefault="006E4E7C" w:rsidP="006E4E7C">
      <w:pPr>
        <w:ind w:left="-284"/>
        <w:rPr>
          <w:spacing w:val="-4"/>
          <w:sz w:val="24"/>
          <w:szCs w:val="24"/>
        </w:rPr>
      </w:pPr>
      <w:r w:rsidRPr="006E4E7C">
        <w:rPr>
          <w:b/>
          <w:bCs/>
          <w:spacing w:val="-4"/>
          <w:sz w:val="24"/>
          <w:szCs w:val="24"/>
        </w:rPr>
        <w:t>IV –</w:t>
      </w:r>
      <w:r w:rsidRPr="006E4E7C">
        <w:rPr>
          <w:spacing w:val="-4"/>
          <w:sz w:val="24"/>
          <w:szCs w:val="24"/>
        </w:rPr>
        <w:t xml:space="preserve"> </w:t>
      </w:r>
      <w:proofErr w:type="gramStart"/>
      <w:r w:rsidRPr="006E4E7C">
        <w:rPr>
          <w:spacing w:val="-4"/>
          <w:sz w:val="24"/>
          <w:szCs w:val="24"/>
        </w:rPr>
        <w:t>eficiência e qualidade</w:t>
      </w:r>
      <w:proofErr w:type="gramEnd"/>
      <w:r w:rsidRPr="006E4E7C">
        <w:rPr>
          <w:spacing w:val="-4"/>
          <w:sz w:val="24"/>
          <w:szCs w:val="24"/>
        </w:rPr>
        <w:t xml:space="preserve"> na prestação de serviços públicos, em especial nas ações e serviços de saúde, educação e assistência social; </w:t>
      </w:r>
    </w:p>
    <w:p w:rsidR="006E4E7C" w:rsidRPr="006E4E7C" w:rsidRDefault="006E4E7C" w:rsidP="006E4E7C">
      <w:pPr>
        <w:ind w:left="-284"/>
        <w:rPr>
          <w:spacing w:val="-4"/>
          <w:sz w:val="24"/>
          <w:szCs w:val="24"/>
        </w:rPr>
      </w:pPr>
      <w:r w:rsidRPr="006E4E7C">
        <w:rPr>
          <w:b/>
          <w:bCs/>
          <w:spacing w:val="-4"/>
          <w:sz w:val="24"/>
          <w:szCs w:val="24"/>
        </w:rPr>
        <w:t>V –</w:t>
      </w:r>
      <w:r w:rsidRPr="006E4E7C">
        <w:rPr>
          <w:spacing w:val="-4"/>
          <w:sz w:val="24"/>
          <w:szCs w:val="24"/>
        </w:rPr>
        <w:t xml:space="preserve"> </w:t>
      </w:r>
      <w:proofErr w:type="gramStart"/>
      <w:r w:rsidRPr="006E4E7C">
        <w:rPr>
          <w:spacing w:val="-4"/>
          <w:sz w:val="24"/>
          <w:szCs w:val="24"/>
        </w:rPr>
        <w:t>ação</w:t>
      </w:r>
      <w:proofErr w:type="gramEnd"/>
      <w:r w:rsidRPr="006E4E7C">
        <w:rPr>
          <w:spacing w:val="-4"/>
          <w:sz w:val="24"/>
          <w:szCs w:val="24"/>
        </w:rPr>
        <w:t xml:space="preserve"> planejada, descentralizada e transparente, mediante incentivo à participação da sociedade; </w:t>
      </w:r>
    </w:p>
    <w:p w:rsidR="006E4E7C" w:rsidRPr="006E4E7C" w:rsidRDefault="006E4E7C" w:rsidP="006E4E7C">
      <w:pPr>
        <w:ind w:left="-284"/>
        <w:rPr>
          <w:spacing w:val="-4"/>
          <w:sz w:val="24"/>
          <w:szCs w:val="24"/>
        </w:rPr>
      </w:pPr>
      <w:r w:rsidRPr="006E4E7C">
        <w:rPr>
          <w:b/>
          <w:bCs/>
          <w:spacing w:val="-4"/>
          <w:sz w:val="24"/>
          <w:szCs w:val="24"/>
        </w:rPr>
        <w:t>VI –</w:t>
      </w:r>
      <w:r w:rsidRPr="006E4E7C">
        <w:rPr>
          <w:spacing w:val="-4"/>
          <w:sz w:val="24"/>
          <w:szCs w:val="24"/>
        </w:rPr>
        <w:t xml:space="preserve"> </w:t>
      </w:r>
      <w:proofErr w:type="gramStart"/>
      <w:r w:rsidRPr="006E4E7C">
        <w:rPr>
          <w:spacing w:val="-4"/>
          <w:sz w:val="24"/>
          <w:szCs w:val="24"/>
        </w:rPr>
        <w:t>articulação, cooperação e parceria</w:t>
      </w:r>
      <w:proofErr w:type="gramEnd"/>
      <w:r w:rsidRPr="006E4E7C">
        <w:rPr>
          <w:spacing w:val="-4"/>
          <w:sz w:val="24"/>
          <w:szCs w:val="24"/>
        </w:rPr>
        <w:t xml:space="preserve"> com a União, o Estado e a iniciativa privada; </w:t>
      </w:r>
    </w:p>
    <w:p w:rsidR="006E4E7C" w:rsidRPr="006E4E7C" w:rsidRDefault="006E4E7C" w:rsidP="006E4E7C">
      <w:pPr>
        <w:ind w:left="-284"/>
        <w:rPr>
          <w:spacing w:val="-4"/>
          <w:sz w:val="24"/>
          <w:szCs w:val="24"/>
        </w:rPr>
      </w:pPr>
      <w:r w:rsidRPr="006E4E7C">
        <w:rPr>
          <w:b/>
          <w:bCs/>
          <w:spacing w:val="-4"/>
          <w:sz w:val="24"/>
          <w:szCs w:val="24"/>
        </w:rPr>
        <w:t>VII –</w:t>
      </w:r>
      <w:r w:rsidRPr="006E4E7C">
        <w:rPr>
          <w:spacing w:val="-4"/>
          <w:sz w:val="24"/>
          <w:szCs w:val="24"/>
        </w:rPr>
        <w:t xml:space="preserve"> acesso e oportunidades iguais para toda a sociedade; </w:t>
      </w:r>
    </w:p>
    <w:p w:rsidR="006E4E7C" w:rsidRPr="006E4E7C" w:rsidRDefault="006E4E7C" w:rsidP="006E4E7C">
      <w:pPr>
        <w:ind w:left="-284"/>
        <w:rPr>
          <w:spacing w:val="-4"/>
          <w:sz w:val="24"/>
          <w:szCs w:val="24"/>
        </w:rPr>
      </w:pPr>
      <w:r w:rsidRPr="006E4E7C">
        <w:rPr>
          <w:b/>
          <w:bCs/>
          <w:spacing w:val="-4"/>
          <w:sz w:val="24"/>
          <w:szCs w:val="24"/>
        </w:rPr>
        <w:t xml:space="preserve">VIII – </w:t>
      </w:r>
      <w:r w:rsidRPr="006E4E7C">
        <w:rPr>
          <w:spacing w:val="-4"/>
          <w:sz w:val="24"/>
          <w:szCs w:val="24"/>
        </w:rPr>
        <w:t xml:space="preserve">promoção e proteção </w:t>
      </w:r>
      <w:proofErr w:type="spellStart"/>
      <w:r w:rsidRPr="006E4E7C">
        <w:rPr>
          <w:spacing w:val="-4"/>
          <w:sz w:val="24"/>
          <w:szCs w:val="24"/>
        </w:rPr>
        <w:t>a</w:t>
      </w:r>
      <w:proofErr w:type="spellEnd"/>
      <w:r w:rsidRPr="006E4E7C">
        <w:rPr>
          <w:spacing w:val="-4"/>
          <w:sz w:val="24"/>
          <w:szCs w:val="24"/>
        </w:rPr>
        <w:t xml:space="preserve"> infância e </w:t>
      </w:r>
      <w:proofErr w:type="spellStart"/>
      <w:r w:rsidRPr="006E4E7C">
        <w:rPr>
          <w:spacing w:val="-4"/>
          <w:sz w:val="24"/>
          <w:szCs w:val="24"/>
        </w:rPr>
        <w:t>a</w:t>
      </w:r>
      <w:proofErr w:type="spellEnd"/>
      <w:r w:rsidRPr="006E4E7C">
        <w:rPr>
          <w:spacing w:val="-4"/>
          <w:sz w:val="24"/>
          <w:szCs w:val="24"/>
        </w:rPr>
        <w:t xml:space="preserve"> adolescência;</w:t>
      </w:r>
    </w:p>
    <w:p w:rsidR="006E4E7C" w:rsidRPr="006E4E7C" w:rsidRDefault="006E4E7C" w:rsidP="006E4E7C">
      <w:pPr>
        <w:ind w:left="-284"/>
        <w:rPr>
          <w:spacing w:val="-4"/>
          <w:sz w:val="24"/>
          <w:szCs w:val="24"/>
        </w:rPr>
      </w:pPr>
      <w:r w:rsidRPr="006E4E7C">
        <w:rPr>
          <w:b/>
          <w:bCs/>
          <w:spacing w:val="-4"/>
          <w:sz w:val="24"/>
          <w:szCs w:val="24"/>
        </w:rPr>
        <w:t>IX –</w:t>
      </w:r>
      <w:r w:rsidRPr="006E4E7C">
        <w:rPr>
          <w:spacing w:val="-4"/>
          <w:sz w:val="24"/>
          <w:szCs w:val="24"/>
        </w:rPr>
        <w:t xml:space="preserve"> </w:t>
      </w:r>
      <w:proofErr w:type="gramStart"/>
      <w:r w:rsidRPr="006E4E7C">
        <w:rPr>
          <w:spacing w:val="-4"/>
          <w:sz w:val="24"/>
          <w:szCs w:val="24"/>
        </w:rPr>
        <w:t>promoção e preservação</w:t>
      </w:r>
      <w:proofErr w:type="gramEnd"/>
      <w:r w:rsidRPr="006E4E7C">
        <w:rPr>
          <w:spacing w:val="-4"/>
          <w:sz w:val="24"/>
          <w:szCs w:val="24"/>
        </w:rPr>
        <w:t xml:space="preserve"> do meio ambiente e do bem-estar animal, do patrimônio histórico e das manifestações culturais e religiosas.</w:t>
      </w:r>
    </w:p>
    <w:p w:rsidR="006E4E7C" w:rsidRPr="006E4E7C" w:rsidRDefault="006E4E7C" w:rsidP="006E4E7C">
      <w:pPr>
        <w:ind w:left="-284"/>
        <w:rPr>
          <w:spacing w:val="-4"/>
          <w:sz w:val="24"/>
          <w:szCs w:val="24"/>
        </w:rPr>
      </w:pPr>
      <w:r w:rsidRPr="006E4E7C">
        <w:rPr>
          <w:b/>
          <w:bCs/>
          <w:spacing w:val="-4"/>
          <w:sz w:val="24"/>
          <w:szCs w:val="24"/>
        </w:rPr>
        <w:t>X –</w:t>
      </w:r>
      <w:r w:rsidRPr="006E4E7C">
        <w:rPr>
          <w:spacing w:val="-4"/>
          <w:sz w:val="24"/>
          <w:szCs w:val="24"/>
        </w:rPr>
        <w:t xml:space="preserve"> </w:t>
      </w:r>
      <w:proofErr w:type="gramStart"/>
      <w:r w:rsidRPr="006E4E7C">
        <w:rPr>
          <w:spacing w:val="-4"/>
          <w:sz w:val="24"/>
          <w:szCs w:val="24"/>
        </w:rPr>
        <w:t>garantia</w:t>
      </w:r>
      <w:proofErr w:type="gramEnd"/>
      <w:r w:rsidRPr="006E4E7C">
        <w:rPr>
          <w:spacing w:val="-4"/>
          <w:sz w:val="24"/>
          <w:szCs w:val="24"/>
        </w:rPr>
        <w:t xml:space="preserve"> da eficiente e regular prestação de serviços à população, em acordo com os planos setoriais em vigor. </w:t>
      </w:r>
    </w:p>
    <w:p w:rsidR="006E4E7C" w:rsidRPr="006E4E7C" w:rsidRDefault="006E4E7C" w:rsidP="006E4E7C">
      <w:pPr>
        <w:ind w:left="-284"/>
        <w:rPr>
          <w:spacing w:val="-4"/>
          <w:sz w:val="14"/>
          <w:szCs w:val="24"/>
        </w:rPr>
      </w:pPr>
    </w:p>
    <w:p w:rsidR="006E4E7C" w:rsidRDefault="006E4E7C" w:rsidP="006E4E7C">
      <w:pPr>
        <w:ind w:left="-284"/>
        <w:rPr>
          <w:spacing w:val="-4"/>
          <w:sz w:val="24"/>
          <w:szCs w:val="24"/>
        </w:rPr>
      </w:pPr>
      <w:r w:rsidRPr="006E4E7C">
        <w:rPr>
          <w:b/>
          <w:bCs/>
          <w:spacing w:val="-4"/>
          <w:sz w:val="24"/>
          <w:szCs w:val="24"/>
        </w:rPr>
        <w:t>Art. 12</w:t>
      </w:r>
      <w:r w:rsidRPr="006E4E7C">
        <w:rPr>
          <w:spacing w:val="-4"/>
          <w:sz w:val="24"/>
          <w:szCs w:val="24"/>
        </w:rPr>
        <w:t xml:space="preserve"> O projeto de Lei Orçamentária de 2026 deverá assegurar a transparência na sua elaboração e execução.</w:t>
      </w:r>
    </w:p>
    <w:p w:rsidR="006E4E7C" w:rsidRPr="006E4E7C" w:rsidRDefault="006E4E7C" w:rsidP="006E4E7C">
      <w:pPr>
        <w:ind w:left="-284"/>
        <w:rPr>
          <w:spacing w:val="-4"/>
          <w:sz w:val="10"/>
          <w:szCs w:val="24"/>
        </w:rPr>
      </w:pPr>
    </w:p>
    <w:p w:rsidR="006E4E7C" w:rsidRPr="006E4E7C" w:rsidRDefault="006E4E7C" w:rsidP="006E4E7C">
      <w:pPr>
        <w:ind w:left="-284"/>
        <w:rPr>
          <w:spacing w:val="-4"/>
          <w:sz w:val="24"/>
          <w:szCs w:val="24"/>
        </w:rPr>
      </w:pPr>
      <w:r w:rsidRPr="006E4E7C">
        <w:rPr>
          <w:b/>
          <w:bCs/>
          <w:spacing w:val="-4"/>
          <w:sz w:val="24"/>
          <w:szCs w:val="24"/>
        </w:rPr>
        <w:t>Parágrafo único.</w:t>
      </w:r>
      <w:r w:rsidRPr="006E4E7C">
        <w:rPr>
          <w:spacing w:val="-4"/>
          <w:sz w:val="24"/>
          <w:szCs w:val="24"/>
        </w:rPr>
        <w:t xml:space="preserve"> O princípio da transparência implica, além da observância do princípio constitucional da publicidade, a utilização dos meios disponíveis para garantir o efetivo acesso dos munícipes às informações relativas ao orçamento.</w:t>
      </w:r>
    </w:p>
    <w:p w:rsidR="006E4E7C" w:rsidRPr="006E4E7C" w:rsidRDefault="006E4E7C" w:rsidP="006E4E7C">
      <w:pPr>
        <w:ind w:left="-284"/>
        <w:rPr>
          <w:spacing w:val="-4"/>
          <w:sz w:val="16"/>
          <w:szCs w:val="24"/>
        </w:rPr>
      </w:pPr>
    </w:p>
    <w:p w:rsidR="006E4E7C" w:rsidRPr="006E4E7C" w:rsidRDefault="006E4E7C" w:rsidP="006E4E7C">
      <w:pPr>
        <w:ind w:left="-284"/>
        <w:rPr>
          <w:spacing w:val="-4"/>
          <w:sz w:val="24"/>
          <w:szCs w:val="24"/>
        </w:rPr>
      </w:pPr>
      <w:r w:rsidRPr="006E4E7C">
        <w:rPr>
          <w:b/>
          <w:bCs/>
          <w:spacing w:val="-4"/>
          <w:sz w:val="24"/>
          <w:szCs w:val="24"/>
        </w:rPr>
        <w:t xml:space="preserve">Art. </w:t>
      </w:r>
      <w:proofErr w:type="gramStart"/>
      <w:r w:rsidRPr="006E4E7C">
        <w:rPr>
          <w:b/>
          <w:bCs/>
          <w:spacing w:val="-4"/>
          <w:sz w:val="24"/>
          <w:szCs w:val="24"/>
        </w:rPr>
        <w:t xml:space="preserve">13 </w:t>
      </w:r>
      <w:r w:rsidRPr="006E4E7C">
        <w:rPr>
          <w:spacing w:val="-4"/>
          <w:sz w:val="24"/>
          <w:szCs w:val="24"/>
        </w:rPr>
        <w:t xml:space="preserve"> Será</w:t>
      </w:r>
      <w:proofErr w:type="gramEnd"/>
      <w:r w:rsidRPr="006E4E7C">
        <w:rPr>
          <w:spacing w:val="-4"/>
          <w:sz w:val="24"/>
          <w:szCs w:val="24"/>
        </w:rPr>
        <w:t xml:space="preserve"> assegurada ao cidadão a participação nas audiências públicas para:</w:t>
      </w:r>
    </w:p>
    <w:p w:rsidR="006E4E7C" w:rsidRPr="006E4E7C" w:rsidRDefault="006E4E7C" w:rsidP="006E4E7C">
      <w:pPr>
        <w:ind w:left="-284"/>
        <w:rPr>
          <w:spacing w:val="-4"/>
          <w:sz w:val="24"/>
          <w:szCs w:val="24"/>
        </w:rPr>
      </w:pPr>
      <w:r w:rsidRPr="006E4E7C">
        <w:rPr>
          <w:b/>
          <w:bCs/>
          <w:spacing w:val="-4"/>
          <w:sz w:val="24"/>
          <w:szCs w:val="24"/>
        </w:rPr>
        <w:t xml:space="preserve">I – </w:t>
      </w:r>
      <w:proofErr w:type="gramStart"/>
      <w:r w:rsidRPr="006E4E7C">
        <w:rPr>
          <w:spacing w:val="-4"/>
          <w:sz w:val="24"/>
          <w:szCs w:val="24"/>
        </w:rPr>
        <w:t>elaboração</w:t>
      </w:r>
      <w:proofErr w:type="gramEnd"/>
      <w:r w:rsidRPr="006E4E7C">
        <w:rPr>
          <w:spacing w:val="-4"/>
          <w:sz w:val="24"/>
          <w:szCs w:val="24"/>
        </w:rPr>
        <w:t xml:space="preserve"> da proposta orçamentária de 2026, mediante regular processo de consultas e informações;</w:t>
      </w:r>
    </w:p>
    <w:p w:rsidR="006E4E7C" w:rsidRPr="006E4E7C" w:rsidRDefault="006E4E7C" w:rsidP="006E4E7C">
      <w:pPr>
        <w:ind w:left="-284"/>
        <w:rPr>
          <w:spacing w:val="-4"/>
          <w:sz w:val="24"/>
          <w:szCs w:val="24"/>
        </w:rPr>
      </w:pPr>
      <w:r w:rsidRPr="006E4E7C">
        <w:rPr>
          <w:b/>
          <w:bCs/>
          <w:spacing w:val="-4"/>
          <w:sz w:val="24"/>
          <w:szCs w:val="24"/>
        </w:rPr>
        <w:lastRenderedPageBreak/>
        <w:t>II –</w:t>
      </w:r>
      <w:r w:rsidRPr="006E4E7C">
        <w:rPr>
          <w:spacing w:val="-4"/>
          <w:sz w:val="24"/>
          <w:szCs w:val="24"/>
        </w:rPr>
        <w:t xml:space="preserve"> </w:t>
      </w:r>
      <w:proofErr w:type="gramStart"/>
      <w:r w:rsidRPr="006E4E7C">
        <w:rPr>
          <w:spacing w:val="-4"/>
          <w:sz w:val="24"/>
          <w:szCs w:val="24"/>
        </w:rPr>
        <w:t>avaliação</w:t>
      </w:r>
      <w:proofErr w:type="gramEnd"/>
      <w:r w:rsidRPr="006E4E7C">
        <w:rPr>
          <w:spacing w:val="-4"/>
          <w:sz w:val="24"/>
          <w:szCs w:val="24"/>
        </w:rPr>
        <w:t xml:space="preserve"> das metas fiscais, conforme definido no § 4º, do artigo 9º, da Lei Complementar nº 101/2000, ocasião em que o Poder Executivo demonstrará o comportamento das metas previstas nesta Lei;</w:t>
      </w:r>
    </w:p>
    <w:p w:rsidR="006E4E7C" w:rsidRPr="006E4E7C" w:rsidRDefault="006E4E7C" w:rsidP="006E4E7C">
      <w:pPr>
        <w:ind w:left="-284"/>
        <w:rPr>
          <w:spacing w:val="-4"/>
          <w:sz w:val="24"/>
          <w:szCs w:val="24"/>
        </w:rPr>
      </w:pPr>
      <w:r w:rsidRPr="006E4E7C">
        <w:rPr>
          <w:b/>
          <w:bCs/>
          <w:spacing w:val="-4"/>
          <w:sz w:val="24"/>
          <w:szCs w:val="24"/>
        </w:rPr>
        <w:t xml:space="preserve">III – </w:t>
      </w:r>
      <w:r w:rsidRPr="006E4E7C">
        <w:rPr>
          <w:spacing w:val="-4"/>
          <w:sz w:val="24"/>
          <w:szCs w:val="24"/>
        </w:rPr>
        <w:t>definição dos planos setoriais municipais, das disposições sobre a ocupação territorial e do Plano Diretor Municipal.</w:t>
      </w:r>
    </w:p>
    <w:p w:rsidR="006E4E7C" w:rsidRPr="009F72B0" w:rsidRDefault="006E4E7C" w:rsidP="006E4E7C">
      <w:pPr>
        <w:ind w:left="-284"/>
        <w:rPr>
          <w:b/>
          <w:bCs/>
          <w:spacing w:val="-4"/>
          <w:sz w:val="14"/>
          <w:szCs w:val="24"/>
        </w:rPr>
      </w:pPr>
    </w:p>
    <w:p w:rsidR="006E4E7C" w:rsidRDefault="006E4E7C" w:rsidP="006E4E7C">
      <w:pPr>
        <w:ind w:left="-284"/>
        <w:rPr>
          <w:spacing w:val="-4"/>
          <w:sz w:val="24"/>
          <w:szCs w:val="24"/>
        </w:rPr>
      </w:pPr>
      <w:r w:rsidRPr="006E4E7C">
        <w:rPr>
          <w:b/>
          <w:bCs/>
          <w:spacing w:val="-4"/>
          <w:sz w:val="24"/>
          <w:szCs w:val="24"/>
        </w:rPr>
        <w:t>Art. 14</w:t>
      </w:r>
      <w:r w:rsidRPr="006E4E7C">
        <w:rPr>
          <w:spacing w:val="-4"/>
          <w:sz w:val="24"/>
          <w:szCs w:val="24"/>
        </w:rPr>
        <w:t xml:space="preserve"> A estimativa da receita e fixação das despesas constantes do projeto da Lei Orçamentária de 2026 serão orçados a preços correntes de maio de 2025</w:t>
      </w:r>
      <w:r w:rsidRPr="006E4E7C">
        <w:rPr>
          <w:b/>
          <w:bCs/>
          <w:spacing w:val="-4"/>
          <w:sz w:val="24"/>
          <w:szCs w:val="24"/>
        </w:rPr>
        <w:t xml:space="preserve">, </w:t>
      </w:r>
      <w:r w:rsidRPr="006E4E7C">
        <w:rPr>
          <w:spacing w:val="-4"/>
          <w:sz w:val="24"/>
          <w:szCs w:val="24"/>
        </w:rPr>
        <w:t>projetados ao exercício a que se refere, tendo como bases as receitas e despesas realizadas e previstas nos três exercícios anteriores.</w:t>
      </w:r>
    </w:p>
    <w:p w:rsidR="009F72B0" w:rsidRPr="009F72B0" w:rsidRDefault="009F72B0" w:rsidP="006E4E7C">
      <w:pPr>
        <w:ind w:left="-284"/>
        <w:rPr>
          <w:spacing w:val="-4"/>
          <w:sz w:val="10"/>
          <w:szCs w:val="24"/>
        </w:rPr>
      </w:pPr>
    </w:p>
    <w:p w:rsidR="006E4E7C" w:rsidRPr="006E4E7C" w:rsidRDefault="006E4E7C" w:rsidP="006E4E7C">
      <w:pPr>
        <w:ind w:left="-284"/>
        <w:rPr>
          <w:spacing w:val="-4"/>
          <w:sz w:val="24"/>
          <w:szCs w:val="24"/>
        </w:rPr>
      </w:pPr>
      <w:r w:rsidRPr="006E4E7C">
        <w:rPr>
          <w:b/>
          <w:bCs/>
          <w:spacing w:val="-4"/>
          <w:sz w:val="24"/>
          <w:szCs w:val="24"/>
        </w:rPr>
        <w:t>Parágrafo único.</w:t>
      </w:r>
      <w:r w:rsidRPr="006E4E7C">
        <w:rPr>
          <w:b/>
          <w:bCs/>
          <w:i/>
          <w:iCs/>
          <w:spacing w:val="-4"/>
          <w:sz w:val="24"/>
          <w:szCs w:val="24"/>
        </w:rPr>
        <w:t xml:space="preserve"> </w:t>
      </w:r>
      <w:r w:rsidRPr="006E4E7C">
        <w:rPr>
          <w:spacing w:val="-4"/>
          <w:sz w:val="24"/>
          <w:szCs w:val="24"/>
        </w:rPr>
        <w:t>O projeto da Lei Orçamentária atualizará a estimativa da margem de expansão das despesas, considerando os acréscimos de receitas resultantes do crescimento da economia e da evolução de outras variáveis que impliquem em aumento da base de cálculo, bem como de alterações na legislação tributária, devendo ser garantidas, no mínimo, as metas de resultado primário e nominal estabelecidas nesta Lei.</w:t>
      </w:r>
    </w:p>
    <w:p w:rsidR="006E4E7C" w:rsidRPr="009F72B0" w:rsidRDefault="006E4E7C" w:rsidP="006E4E7C">
      <w:pPr>
        <w:ind w:left="-284"/>
        <w:rPr>
          <w:spacing w:val="-4"/>
          <w:sz w:val="10"/>
          <w:szCs w:val="24"/>
        </w:rPr>
      </w:pPr>
    </w:p>
    <w:p w:rsidR="006E4E7C" w:rsidRDefault="006E4E7C" w:rsidP="006E4E7C">
      <w:pPr>
        <w:ind w:left="-284"/>
        <w:rPr>
          <w:spacing w:val="-4"/>
          <w:sz w:val="24"/>
          <w:szCs w:val="24"/>
        </w:rPr>
      </w:pPr>
      <w:r w:rsidRPr="006E4E7C">
        <w:rPr>
          <w:b/>
          <w:bCs/>
          <w:spacing w:val="-4"/>
          <w:sz w:val="24"/>
          <w:szCs w:val="24"/>
        </w:rPr>
        <w:t xml:space="preserve">Art. </w:t>
      </w:r>
      <w:proofErr w:type="gramStart"/>
      <w:r w:rsidRPr="006E4E7C">
        <w:rPr>
          <w:b/>
          <w:bCs/>
          <w:spacing w:val="-4"/>
          <w:sz w:val="24"/>
          <w:szCs w:val="24"/>
        </w:rPr>
        <w:t xml:space="preserve">15 </w:t>
      </w:r>
      <w:r w:rsidRPr="006E4E7C">
        <w:rPr>
          <w:spacing w:val="-4"/>
          <w:sz w:val="24"/>
          <w:szCs w:val="24"/>
        </w:rPr>
        <w:t xml:space="preserve"> A</w:t>
      </w:r>
      <w:proofErr w:type="gramEnd"/>
      <w:r w:rsidRPr="006E4E7C">
        <w:rPr>
          <w:spacing w:val="-4"/>
          <w:sz w:val="24"/>
          <w:szCs w:val="24"/>
        </w:rPr>
        <w:t xml:space="preserve"> estimativa da receita que constará do projeto da Lei Orçamentária para o exercício de 2026, com vistas à expansão da base tributária e consequente aumento das receitas próprias, contemplará medidas de aperfeiçoamento da administração dos tributos municipais, entre as quais:</w:t>
      </w:r>
    </w:p>
    <w:p w:rsidR="009F72B0" w:rsidRPr="009F72B0" w:rsidRDefault="009F72B0" w:rsidP="006E4E7C">
      <w:pPr>
        <w:ind w:left="-284"/>
        <w:rPr>
          <w:spacing w:val="-4"/>
          <w:sz w:val="18"/>
          <w:szCs w:val="24"/>
        </w:rPr>
      </w:pPr>
    </w:p>
    <w:p w:rsidR="006E4E7C" w:rsidRPr="006E4E7C" w:rsidRDefault="006E4E7C" w:rsidP="006E4E7C">
      <w:pPr>
        <w:ind w:left="-284"/>
        <w:rPr>
          <w:spacing w:val="-4"/>
          <w:sz w:val="24"/>
          <w:szCs w:val="24"/>
        </w:rPr>
      </w:pPr>
      <w:r w:rsidRPr="006E4E7C">
        <w:rPr>
          <w:b/>
          <w:bCs/>
          <w:spacing w:val="-4"/>
          <w:sz w:val="24"/>
          <w:szCs w:val="24"/>
        </w:rPr>
        <w:t xml:space="preserve">I – </w:t>
      </w:r>
      <w:proofErr w:type="gramStart"/>
      <w:r w:rsidRPr="006E4E7C">
        <w:rPr>
          <w:spacing w:val="-4"/>
          <w:sz w:val="24"/>
          <w:szCs w:val="24"/>
        </w:rPr>
        <w:t>aperfeiçoamento</w:t>
      </w:r>
      <w:proofErr w:type="gramEnd"/>
      <w:r w:rsidRPr="006E4E7C">
        <w:rPr>
          <w:spacing w:val="-4"/>
          <w:sz w:val="24"/>
          <w:szCs w:val="24"/>
        </w:rPr>
        <w:t xml:space="preserve"> do sistema de formação, tramitação e julgamento dos processos tributários administrativos, visando à racionalização, simplificação e agilização;</w:t>
      </w:r>
    </w:p>
    <w:p w:rsidR="006E4E7C" w:rsidRPr="006E4E7C" w:rsidRDefault="006E4E7C" w:rsidP="006E4E7C">
      <w:pPr>
        <w:ind w:left="-284"/>
        <w:rPr>
          <w:spacing w:val="-4"/>
          <w:sz w:val="24"/>
          <w:szCs w:val="24"/>
        </w:rPr>
      </w:pPr>
      <w:r w:rsidRPr="006E4E7C">
        <w:rPr>
          <w:b/>
          <w:bCs/>
          <w:spacing w:val="-4"/>
          <w:sz w:val="24"/>
          <w:szCs w:val="24"/>
        </w:rPr>
        <w:t xml:space="preserve">II – </w:t>
      </w:r>
      <w:proofErr w:type="gramStart"/>
      <w:r w:rsidRPr="006E4E7C">
        <w:rPr>
          <w:spacing w:val="-4"/>
          <w:sz w:val="24"/>
          <w:szCs w:val="24"/>
        </w:rPr>
        <w:t>aperfeiçoamento</w:t>
      </w:r>
      <w:proofErr w:type="gramEnd"/>
      <w:r w:rsidRPr="006E4E7C">
        <w:rPr>
          <w:spacing w:val="-4"/>
          <w:sz w:val="24"/>
          <w:szCs w:val="24"/>
        </w:rPr>
        <w:t xml:space="preserve"> dos sistemas de fiscalização, cobrança e arrecadação de tributos, objetivando a sua maior exatidão;</w:t>
      </w:r>
    </w:p>
    <w:p w:rsidR="006E4E7C" w:rsidRPr="006E4E7C" w:rsidRDefault="006E4E7C" w:rsidP="006E4E7C">
      <w:pPr>
        <w:ind w:left="-284"/>
        <w:rPr>
          <w:spacing w:val="-4"/>
          <w:sz w:val="24"/>
          <w:szCs w:val="24"/>
        </w:rPr>
      </w:pPr>
      <w:r w:rsidRPr="006E4E7C">
        <w:rPr>
          <w:b/>
          <w:bCs/>
          <w:spacing w:val="-4"/>
          <w:sz w:val="24"/>
          <w:szCs w:val="24"/>
        </w:rPr>
        <w:t>III –</w:t>
      </w:r>
      <w:r w:rsidRPr="006E4E7C">
        <w:rPr>
          <w:spacing w:val="-4"/>
          <w:sz w:val="24"/>
          <w:szCs w:val="24"/>
        </w:rPr>
        <w:t xml:space="preserve"> aperfeiçoamento dos processos tributários administrativos, por meio da revisão e racionalização das rotinas e processos, objetivando a modernização, a padronização de atividades, a melhoria dos controles internos e a eficiência na prestação de serviços;</w:t>
      </w:r>
    </w:p>
    <w:p w:rsidR="006E4E7C" w:rsidRPr="006E4E7C" w:rsidRDefault="006E4E7C" w:rsidP="006E4E7C">
      <w:pPr>
        <w:ind w:left="-284"/>
        <w:rPr>
          <w:spacing w:val="-4"/>
          <w:sz w:val="24"/>
          <w:szCs w:val="24"/>
        </w:rPr>
      </w:pPr>
      <w:r w:rsidRPr="006E4E7C">
        <w:rPr>
          <w:b/>
          <w:bCs/>
          <w:spacing w:val="-4"/>
          <w:sz w:val="24"/>
          <w:szCs w:val="24"/>
        </w:rPr>
        <w:t>IV –</w:t>
      </w:r>
      <w:r w:rsidRPr="006E4E7C">
        <w:rPr>
          <w:spacing w:val="-4"/>
          <w:sz w:val="24"/>
          <w:szCs w:val="24"/>
        </w:rPr>
        <w:t xml:space="preserve"> </w:t>
      </w:r>
      <w:proofErr w:type="gramStart"/>
      <w:r w:rsidRPr="006E4E7C">
        <w:rPr>
          <w:spacing w:val="-4"/>
          <w:sz w:val="24"/>
          <w:szCs w:val="24"/>
        </w:rPr>
        <w:t>aplicação</w:t>
      </w:r>
      <w:proofErr w:type="gramEnd"/>
      <w:r w:rsidRPr="006E4E7C">
        <w:rPr>
          <w:spacing w:val="-4"/>
          <w:sz w:val="24"/>
          <w:szCs w:val="24"/>
        </w:rPr>
        <w:t xml:space="preserve"> das penalidades fiscais como instrumento inibitório da prática de infração da legislação tributária.</w:t>
      </w:r>
    </w:p>
    <w:p w:rsidR="006E4E7C" w:rsidRPr="009F72B0" w:rsidRDefault="006E4E7C" w:rsidP="006E4E7C">
      <w:pPr>
        <w:ind w:left="-284"/>
        <w:rPr>
          <w:spacing w:val="-4"/>
          <w:sz w:val="10"/>
          <w:szCs w:val="24"/>
        </w:rPr>
      </w:pPr>
    </w:p>
    <w:p w:rsidR="006E4E7C" w:rsidRDefault="006E4E7C" w:rsidP="006E4E7C">
      <w:pPr>
        <w:ind w:left="-284"/>
        <w:rPr>
          <w:spacing w:val="-4"/>
          <w:sz w:val="24"/>
          <w:szCs w:val="24"/>
        </w:rPr>
      </w:pPr>
      <w:r w:rsidRPr="006E4E7C">
        <w:rPr>
          <w:b/>
          <w:bCs/>
          <w:spacing w:val="-4"/>
          <w:sz w:val="24"/>
          <w:szCs w:val="24"/>
        </w:rPr>
        <w:t>Art. 16</w:t>
      </w:r>
      <w:r w:rsidRPr="006E4E7C">
        <w:rPr>
          <w:spacing w:val="-4"/>
          <w:sz w:val="24"/>
          <w:szCs w:val="24"/>
        </w:rPr>
        <w:t xml:space="preserve"> A estimativa da receita de que trata o artigo anterior levará em consideração, adicionalmente, o impacto de alteração na legislação tributária e administrativa, com destaque para:</w:t>
      </w:r>
    </w:p>
    <w:p w:rsidR="009F72B0" w:rsidRPr="009F72B0" w:rsidRDefault="009F72B0" w:rsidP="006E4E7C">
      <w:pPr>
        <w:ind w:left="-284"/>
        <w:rPr>
          <w:spacing w:val="-4"/>
          <w:sz w:val="8"/>
          <w:szCs w:val="24"/>
        </w:rPr>
      </w:pPr>
    </w:p>
    <w:p w:rsidR="006E4E7C" w:rsidRPr="006E4E7C" w:rsidRDefault="006E4E7C" w:rsidP="006E4E7C">
      <w:pPr>
        <w:ind w:left="-284"/>
        <w:rPr>
          <w:spacing w:val="-4"/>
          <w:sz w:val="24"/>
          <w:szCs w:val="24"/>
        </w:rPr>
      </w:pPr>
      <w:r w:rsidRPr="006E4E7C">
        <w:rPr>
          <w:b/>
          <w:bCs/>
          <w:spacing w:val="-4"/>
          <w:sz w:val="24"/>
          <w:szCs w:val="24"/>
        </w:rPr>
        <w:t>I –</w:t>
      </w:r>
      <w:r w:rsidRPr="006E4E7C">
        <w:rPr>
          <w:spacing w:val="-4"/>
          <w:sz w:val="24"/>
          <w:szCs w:val="24"/>
        </w:rPr>
        <w:t xml:space="preserve"> </w:t>
      </w:r>
      <w:proofErr w:type="gramStart"/>
      <w:r w:rsidRPr="006E4E7C">
        <w:rPr>
          <w:spacing w:val="-4"/>
          <w:sz w:val="24"/>
          <w:szCs w:val="24"/>
        </w:rPr>
        <w:t>atualização</w:t>
      </w:r>
      <w:proofErr w:type="gramEnd"/>
      <w:r w:rsidRPr="006E4E7C">
        <w:rPr>
          <w:spacing w:val="-4"/>
          <w:sz w:val="24"/>
          <w:szCs w:val="24"/>
        </w:rPr>
        <w:t xml:space="preserve"> da planta genérica de valores do Município;</w:t>
      </w:r>
    </w:p>
    <w:p w:rsidR="006E4E7C" w:rsidRPr="006E4E7C" w:rsidRDefault="006E4E7C" w:rsidP="006E4E7C">
      <w:pPr>
        <w:ind w:left="-284"/>
        <w:rPr>
          <w:spacing w:val="-4"/>
          <w:sz w:val="24"/>
          <w:szCs w:val="24"/>
        </w:rPr>
      </w:pPr>
      <w:r w:rsidRPr="006E4E7C">
        <w:rPr>
          <w:b/>
          <w:bCs/>
          <w:spacing w:val="-4"/>
          <w:sz w:val="24"/>
          <w:szCs w:val="24"/>
        </w:rPr>
        <w:t xml:space="preserve">II – </w:t>
      </w:r>
      <w:proofErr w:type="gramStart"/>
      <w:r w:rsidRPr="006E4E7C">
        <w:rPr>
          <w:spacing w:val="-4"/>
          <w:sz w:val="24"/>
          <w:szCs w:val="24"/>
        </w:rPr>
        <w:t>revisão</w:t>
      </w:r>
      <w:proofErr w:type="gramEnd"/>
      <w:r w:rsidRPr="006E4E7C">
        <w:rPr>
          <w:spacing w:val="-4"/>
          <w:sz w:val="24"/>
          <w:szCs w:val="24"/>
        </w:rPr>
        <w:t>, atualização ou adequação da legislação sobre Imposto Predial e Territorial Urbano – IPTU, suas alíquotas, forma de cálculo, condições de pagamentos, descontos e isenções, inclusive com relação à progressividade deste imposto;</w:t>
      </w:r>
    </w:p>
    <w:p w:rsidR="006E4E7C" w:rsidRPr="006E4E7C" w:rsidRDefault="006E4E7C" w:rsidP="006E4E7C">
      <w:pPr>
        <w:ind w:left="-284"/>
        <w:rPr>
          <w:spacing w:val="-4"/>
          <w:sz w:val="24"/>
          <w:szCs w:val="24"/>
        </w:rPr>
      </w:pPr>
      <w:r w:rsidRPr="006E4E7C">
        <w:rPr>
          <w:b/>
          <w:bCs/>
          <w:spacing w:val="-4"/>
          <w:sz w:val="24"/>
          <w:szCs w:val="24"/>
        </w:rPr>
        <w:t xml:space="preserve">III – </w:t>
      </w:r>
      <w:r w:rsidRPr="006E4E7C">
        <w:rPr>
          <w:spacing w:val="-4"/>
          <w:sz w:val="24"/>
          <w:szCs w:val="24"/>
        </w:rPr>
        <w:t>revisão da legislação sobre o uso do solo, com ou sem redefinição dos limites da zona urbana municipal;</w:t>
      </w:r>
    </w:p>
    <w:p w:rsidR="006E4E7C" w:rsidRPr="006E4E7C" w:rsidRDefault="006E4E7C" w:rsidP="006E4E7C">
      <w:pPr>
        <w:ind w:left="-284"/>
        <w:rPr>
          <w:spacing w:val="-4"/>
          <w:sz w:val="24"/>
          <w:szCs w:val="24"/>
        </w:rPr>
      </w:pPr>
      <w:r w:rsidRPr="006E4E7C">
        <w:rPr>
          <w:b/>
          <w:bCs/>
          <w:spacing w:val="-4"/>
          <w:sz w:val="24"/>
          <w:szCs w:val="24"/>
        </w:rPr>
        <w:t>IV –</w:t>
      </w:r>
      <w:r w:rsidRPr="006E4E7C">
        <w:rPr>
          <w:spacing w:val="-4"/>
          <w:sz w:val="24"/>
          <w:szCs w:val="24"/>
        </w:rPr>
        <w:t xml:space="preserve"> </w:t>
      </w:r>
      <w:proofErr w:type="gramStart"/>
      <w:r w:rsidRPr="006E4E7C">
        <w:rPr>
          <w:spacing w:val="-4"/>
          <w:sz w:val="24"/>
          <w:szCs w:val="24"/>
        </w:rPr>
        <w:t>revisão</w:t>
      </w:r>
      <w:proofErr w:type="gramEnd"/>
      <w:r w:rsidRPr="006E4E7C">
        <w:rPr>
          <w:spacing w:val="-4"/>
          <w:sz w:val="24"/>
          <w:szCs w:val="24"/>
        </w:rPr>
        <w:t xml:space="preserve"> da legislação referente ao Imposto Sobre Serviços de Qualquer Natureza – ISSQN e da Taxa de Limpeza de Resíduos Sólidos – TLRS;</w:t>
      </w:r>
    </w:p>
    <w:p w:rsidR="006E4E7C" w:rsidRPr="006E4E7C" w:rsidRDefault="006E4E7C" w:rsidP="006E4E7C">
      <w:pPr>
        <w:ind w:left="-284"/>
        <w:rPr>
          <w:spacing w:val="-4"/>
          <w:sz w:val="24"/>
          <w:szCs w:val="24"/>
        </w:rPr>
      </w:pPr>
      <w:r w:rsidRPr="006E4E7C">
        <w:rPr>
          <w:b/>
          <w:bCs/>
          <w:spacing w:val="-4"/>
          <w:sz w:val="24"/>
          <w:szCs w:val="24"/>
        </w:rPr>
        <w:t>V –</w:t>
      </w:r>
      <w:r w:rsidRPr="006E4E7C">
        <w:rPr>
          <w:spacing w:val="-4"/>
          <w:sz w:val="24"/>
          <w:szCs w:val="24"/>
        </w:rPr>
        <w:t xml:space="preserve"> </w:t>
      </w:r>
      <w:proofErr w:type="gramStart"/>
      <w:r w:rsidRPr="006E4E7C">
        <w:rPr>
          <w:spacing w:val="-4"/>
          <w:sz w:val="24"/>
          <w:szCs w:val="24"/>
        </w:rPr>
        <w:t>revisão</w:t>
      </w:r>
      <w:proofErr w:type="gramEnd"/>
      <w:r w:rsidRPr="006E4E7C">
        <w:rPr>
          <w:spacing w:val="-4"/>
          <w:sz w:val="24"/>
          <w:szCs w:val="24"/>
        </w:rPr>
        <w:t xml:space="preserve"> da legislação aplicável ao Imposto sobre Transmissão </w:t>
      </w:r>
      <w:proofErr w:type="spellStart"/>
      <w:r w:rsidRPr="006E4E7C">
        <w:rPr>
          <w:spacing w:val="-4"/>
          <w:sz w:val="24"/>
          <w:szCs w:val="24"/>
        </w:rPr>
        <w:t>Intervivos</w:t>
      </w:r>
      <w:proofErr w:type="spellEnd"/>
      <w:r w:rsidRPr="006E4E7C">
        <w:rPr>
          <w:spacing w:val="-4"/>
          <w:sz w:val="24"/>
          <w:szCs w:val="24"/>
        </w:rPr>
        <w:t xml:space="preserve"> de Bens Imóveis – ITBI;</w:t>
      </w:r>
    </w:p>
    <w:p w:rsidR="006E4E7C" w:rsidRPr="006E4E7C" w:rsidRDefault="006E4E7C" w:rsidP="006E4E7C">
      <w:pPr>
        <w:ind w:left="-284"/>
        <w:rPr>
          <w:spacing w:val="-4"/>
          <w:sz w:val="24"/>
          <w:szCs w:val="24"/>
        </w:rPr>
      </w:pPr>
      <w:r w:rsidRPr="006E4E7C">
        <w:rPr>
          <w:b/>
          <w:bCs/>
          <w:spacing w:val="-4"/>
          <w:sz w:val="24"/>
          <w:szCs w:val="24"/>
        </w:rPr>
        <w:t xml:space="preserve">VI – </w:t>
      </w:r>
      <w:proofErr w:type="gramStart"/>
      <w:r w:rsidRPr="006E4E7C">
        <w:rPr>
          <w:spacing w:val="-4"/>
          <w:sz w:val="24"/>
          <w:szCs w:val="24"/>
        </w:rPr>
        <w:t>instituição</w:t>
      </w:r>
      <w:proofErr w:type="gramEnd"/>
      <w:r w:rsidRPr="006E4E7C">
        <w:rPr>
          <w:spacing w:val="-4"/>
          <w:sz w:val="24"/>
          <w:szCs w:val="24"/>
        </w:rPr>
        <w:t xml:space="preserve"> de taxas pela utilização efetiva ou potencial de serviços públicos específicos e divisíveis, prestados ao contribuinte ou postos à sua disposição;</w:t>
      </w:r>
    </w:p>
    <w:p w:rsidR="006E4E7C" w:rsidRPr="006E4E7C" w:rsidRDefault="006E4E7C" w:rsidP="006E4E7C">
      <w:pPr>
        <w:ind w:left="-284"/>
        <w:rPr>
          <w:spacing w:val="-4"/>
          <w:sz w:val="24"/>
          <w:szCs w:val="24"/>
        </w:rPr>
      </w:pPr>
      <w:r w:rsidRPr="006E4E7C">
        <w:rPr>
          <w:b/>
          <w:bCs/>
          <w:spacing w:val="-4"/>
          <w:sz w:val="24"/>
          <w:szCs w:val="24"/>
        </w:rPr>
        <w:t>VII –</w:t>
      </w:r>
      <w:r w:rsidRPr="006E4E7C">
        <w:rPr>
          <w:spacing w:val="-4"/>
          <w:sz w:val="24"/>
          <w:szCs w:val="24"/>
        </w:rPr>
        <w:t xml:space="preserve"> revisão da legislação sobre as taxas pelo exercício do poder de polícia;</w:t>
      </w:r>
    </w:p>
    <w:p w:rsidR="006E4E7C" w:rsidRPr="006E4E7C" w:rsidRDefault="006E4E7C" w:rsidP="006E4E7C">
      <w:pPr>
        <w:ind w:left="-284"/>
        <w:rPr>
          <w:spacing w:val="-4"/>
          <w:sz w:val="24"/>
          <w:szCs w:val="24"/>
        </w:rPr>
      </w:pPr>
      <w:r w:rsidRPr="006E4E7C">
        <w:rPr>
          <w:b/>
          <w:bCs/>
          <w:spacing w:val="-4"/>
          <w:sz w:val="24"/>
          <w:szCs w:val="24"/>
        </w:rPr>
        <w:t>VIII –</w:t>
      </w:r>
      <w:r w:rsidRPr="006E4E7C">
        <w:rPr>
          <w:spacing w:val="-4"/>
          <w:sz w:val="24"/>
          <w:szCs w:val="24"/>
        </w:rPr>
        <w:t xml:space="preserve"> revisão das isenções dos tributos municipais objetivando atender o interesse público e a justiça fiscal;</w:t>
      </w:r>
    </w:p>
    <w:p w:rsidR="006E4E7C" w:rsidRPr="006E4E7C" w:rsidRDefault="006E4E7C" w:rsidP="006E4E7C">
      <w:pPr>
        <w:ind w:left="-284"/>
        <w:rPr>
          <w:spacing w:val="-4"/>
          <w:sz w:val="24"/>
          <w:szCs w:val="24"/>
        </w:rPr>
      </w:pPr>
      <w:r w:rsidRPr="006E4E7C">
        <w:rPr>
          <w:b/>
          <w:bCs/>
          <w:spacing w:val="-4"/>
          <w:sz w:val="24"/>
          <w:szCs w:val="24"/>
        </w:rPr>
        <w:lastRenderedPageBreak/>
        <w:t>IX –</w:t>
      </w:r>
      <w:r w:rsidRPr="006E4E7C">
        <w:rPr>
          <w:spacing w:val="-4"/>
          <w:sz w:val="24"/>
          <w:szCs w:val="24"/>
        </w:rPr>
        <w:t xml:space="preserve"> </w:t>
      </w:r>
      <w:proofErr w:type="gramStart"/>
      <w:r w:rsidRPr="006E4E7C">
        <w:rPr>
          <w:spacing w:val="-4"/>
          <w:sz w:val="24"/>
          <w:szCs w:val="24"/>
        </w:rPr>
        <w:t>instituição</w:t>
      </w:r>
      <w:proofErr w:type="gramEnd"/>
      <w:r w:rsidRPr="006E4E7C">
        <w:rPr>
          <w:spacing w:val="-4"/>
          <w:sz w:val="24"/>
          <w:szCs w:val="24"/>
        </w:rPr>
        <w:t>, por lei específica, da Contribuição de Melhoria com a finalidade de tornar exequível a sua cobrança;</w:t>
      </w:r>
    </w:p>
    <w:p w:rsidR="006E4E7C" w:rsidRPr="006E4E7C" w:rsidRDefault="006E4E7C" w:rsidP="006E4E7C">
      <w:pPr>
        <w:ind w:left="-284"/>
        <w:rPr>
          <w:spacing w:val="-4"/>
          <w:sz w:val="24"/>
          <w:szCs w:val="24"/>
        </w:rPr>
      </w:pPr>
      <w:r w:rsidRPr="006E4E7C">
        <w:rPr>
          <w:b/>
          <w:bCs/>
          <w:spacing w:val="-4"/>
          <w:sz w:val="24"/>
          <w:szCs w:val="24"/>
        </w:rPr>
        <w:t>X –</w:t>
      </w:r>
      <w:r w:rsidRPr="006E4E7C">
        <w:rPr>
          <w:spacing w:val="-4"/>
          <w:sz w:val="24"/>
          <w:szCs w:val="24"/>
        </w:rPr>
        <w:t xml:space="preserve"> </w:t>
      </w:r>
      <w:proofErr w:type="gramStart"/>
      <w:r w:rsidRPr="006E4E7C">
        <w:rPr>
          <w:spacing w:val="-4"/>
          <w:sz w:val="24"/>
          <w:szCs w:val="24"/>
        </w:rPr>
        <w:t>a</w:t>
      </w:r>
      <w:proofErr w:type="gramEnd"/>
      <w:r w:rsidRPr="006E4E7C">
        <w:rPr>
          <w:spacing w:val="-4"/>
          <w:sz w:val="24"/>
          <w:szCs w:val="24"/>
        </w:rPr>
        <w:t xml:space="preserve"> instituição de novos tributos ou a modificação em decorrência de alterações legais daqueles já instituídos;</w:t>
      </w:r>
    </w:p>
    <w:p w:rsidR="006E4E7C" w:rsidRPr="006E4E7C" w:rsidRDefault="006E4E7C" w:rsidP="006E4E7C">
      <w:pPr>
        <w:ind w:left="-284"/>
        <w:rPr>
          <w:spacing w:val="-4"/>
          <w:sz w:val="24"/>
          <w:szCs w:val="24"/>
        </w:rPr>
      </w:pPr>
      <w:r w:rsidRPr="006E4E7C">
        <w:rPr>
          <w:b/>
          <w:bCs/>
          <w:spacing w:val="-4"/>
          <w:sz w:val="24"/>
          <w:szCs w:val="24"/>
        </w:rPr>
        <w:t xml:space="preserve">XI – </w:t>
      </w:r>
      <w:r w:rsidRPr="006E4E7C">
        <w:rPr>
          <w:spacing w:val="-4"/>
          <w:sz w:val="24"/>
          <w:szCs w:val="24"/>
        </w:rPr>
        <w:t>a instituição da outorga onerosa do direito de construir, e de outros instrumentos urbanísticos previstos no Plano Diretor do Município.</w:t>
      </w:r>
    </w:p>
    <w:p w:rsidR="006E4E7C" w:rsidRPr="009F72B0" w:rsidRDefault="006E4E7C" w:rsidP="006E4E7C">
      <w:pPr>
        <w:ind w:left="-284"/>
        <w:rPr>
          <w:spacing w:val="-4"/>
          <w:sz w:val="8"/>
          <w:szCs w:val="24"/>
        </w:rPr>
      </w:pPr>
    </w:p>
    <w:p w:rsidR="006E4E7C" w:rsidRPr="006E4E7C" w:rsidRDefault="006E4E7C" w:rsidP="006E4E7C">
      <w:pPr>
        <w:ind w:left="-284"/>
        <w:rPr>
          <w:spacing w:val="-4"/>
          <w:sz w:val="24"/>
          <w:szCs w:val="24"/>
        </w:rPr>
      </w:pPr>
      <w:r w:rsidRPr="006E4E7C">
        <w:rPr>
          <w:b/>
          <w:bCs/>
          <w:spacing w:val="-4"/>
          <w:sz w:val="24"/>
          <w:szCs w:val="24"/>
        </w:rPr>
        <w:t>Art. 17</w:t>
      </w:r>
      <w:r w:rsidRPr="006E4E7C">
        <w:rPr>
          <w:spacing w:val="-4"/>
          <w:sz w:val="24"/>
          <w:szCs w:val="24"/>
        </w:rPr>
        <w:t xml:space="preserve"> Na programação da despesa não poderão ser fixadas despesas sem que estejam definidas as respectivas fontes de recursos, de forma a evitar o comprometimento do equilíbrio orçamentário entre a receita e a despesa.</w:t>
      </w:r>
    </w:p>
    <w:p w:rsidR="006E4E7C" w:rsidRPr="009F72B0" w:rsidRDefault="006E4E7C" w:rsidP="006E4E7C">
      <w:pPr>
        <w:ind w:left="-284"/>
        <w:rPr>
          <w:spacing w:val="-4"/>
          <w:sz w:val="16"/>
          <w:szCs w:val="24"/>
        </w:rPr>
      </w:pPr>
    </w:p>
    <w:p w:rsidR="006E4E7C" w:rsidRPr="006E4E7C" w:rsidRDefault="006E4E7C" w:rsidP="006E4E7C">
      <w:pPr>
        <w:ind w:left="-284"/>
        <w:rPr>
          <w:spacing w:val="-4"/>
          <w:sz w:val="24"/>
          <w:szCs w:val="24"/>
        </w:rPr>
      </w:pPr>
      <w:r w:rsidRPr="006E4E7C">
        <w:rPr>
          <w:b/>
          <w:bCs/>
          <w:spacing w:val="-4"/>
          <w:sz w:val="24"/>
          <w:szCs w:val="24"/>
        </w:rPr>
        <w:t xml:space="preserve">Art. </w:t>
      </w:r>
      <w:proofErr w:type="gramStart"/>
      <w:r w:rsidRPr="006E4E7C">
        <w:rPr>
          <w:b/>
          <w:bCs/>
          <w:spacing w:val="-4"/>
          <w:sz w:val="24"/>
          <w:szCs w:val="24"/>
        </w:rPr>
        <w:t xml:space="preserve">18 </w:t>
      </w:r>
      <w:r w:rsidRPr="006E4E7C">
        <w:rPr>
          <w:spacing w:val="-4"/>
          <w:sz w:val="24"/>
          <w:szCs w:val="24"/>
        </w:rPr>
        <w:t xml:space="preserve"> Em</w:t>
      </w:r>
      <w:proofErr w:type="gramEnd"/>
      <w:r w:rsidRPr="006E4E7C">
        <w:rPr>
          <w:spacing w:val="-4"/>
          <w:sz w:val="24"/>
          <w:szCs w:val="24"/>
        </w:rPr>
        <w:t xml:space="preserve"> caso de ocorrência de despesas resultantes da criação, expansão ou aperfeiçoamento de ações governamentais que demandem alterações orçamentárias, aplicam-se as disposições dos artigos 16 e 17, da Lei Complementar Federal, nº 101/2000. </w:t>
      </w:r>
    </w:p>
    <w:p w:rsidR="006E4E7C" w:rsidRPr="00FD7182" w:rsidRDefault="006E4E7C" w:rsidP="006E4E7C">
      <w:pPr>
        <w:ind w:left="-284"/>
        <w:rPr>
          <w:spacing w:val="-4"/>
          <w:sz w:val="14"/>
          <w:szCs w:val="24"/>
        </w:rPr>
      </w:pPr>
    </w:p>
    <w:p w:rsidR="006E4E7C" w:rsidRDefault="006E4E7C" w:rsidP="006E4E7C">
      <w:pPr>
        <w:ind w:left="-284"/>
        <w:rPr>
          <w:spacing w:val="-4"/>
          <w:sz w:val="24"/>
          <w:szCs w:val="24"/>
        </w:rPr>
      </w:pPr>
      <w:r w:rsidRPr="006E4E7C">
        <w:rPr>
          <w:b/>
          <w:bCs/>
          <w:spacing w:val="-4"/>
          <w:sz w:val="24"/>
          <w:szCs w:val="24"/>
        </w:rPr>
        <w:t>Art. 19</w:t>
      </w:r>
      <w:r w:rsidRPr="006E4E7C">
        <w:rPr>
          <w:spacing w:val="-4"/>
          <w:sz w:val="24"/>
          <w:szCs w:val="24"/>
        </w:rPr>
        <w:t xml:space="preserve"> Nos termos da Constituição da República e da Lei Federal nº 4.320/1964, o Município poderá efetuar a abertura de créditos adicionais suplementares, especiais e extraordinários.</w:t>
      </w:r>
    </w:p>
    <w:p w:rsidR="00FD7182" w:rsidRPr="00FD7182" w:rsidRDefault="00FD7182" w:rsidP="006E4E7C">
      <w:pPr>
        <w:ind w:left="-284"/>
        <w:rPr>
          <w:spacing w:val="-4"/>
          <w:sz w:val="16"/>
          <w:szCs w:val="24"/>
        </w:rPr>
      </w:pPr>
    </w:p>
    <w:p w:rsidR="006E4E7C" w:rsidRDefault="006E4E7C" w:rsidP="006E4E7C">
      <w:pPr>
        <w:ind w:left="-284"/>
        <w:rPr>
          <w:spacing w:val="-4"/>
          <w:sz w:val="24"/>
          <w:szCs w:val="24"/>
        </w:rPr>
      </w:pPr>
      <w:r w:rsidRPr="006E4E7C">
        <w:rPr>
          <w:b/>
          <w:bCs/>
          <w:spacing w:val="-4"/>
          <w:sz w:val="24"/>
          <w:szCs w:val="24"/>
        </w:rPr>
        <w:t xml:space="preserve">§1º. </w:t>
      </w:r>
      <w:r w:rsidRPr="006E4E7C">
        <w:rPr>
          <w:spacing w:val="-4"/>
          <w:sz w:val="24"/>
          <w:szCs w:val="24"/>
        </w:rPr>
        <w:t>A abertura de créditos adicionais suplementares dependerá da existência de recursos disponíveis para cobrir a despesa e de prévia autorização legislativa, sendo que a Lei Orçamentária de 2026 poderá conter autorização e dispor sobre os dispositivos e limites para a abertura dos aludidos créditos, por Decreto do Poder Executivo.</w:t>
      </w:r>
    </w:p>
    <w:p w:rsidR="00FD7182" w:rsidRPr="00FD7182" w:rsidRDefault="00FD7182" w:rsidP="006E4E7C">
      <w:pPr>
        <w:ind w:left="-284"/>
        <w:rPr>
          <w:spacing w:val="-4"/>
          <w:sz w:val="12"/>
          <w:szCs w:val="24"/>
        </w:rPr>
      </w:pPr>
    </w:p>
    <w:p w:rsidR="006E4E7C" w:rsidRDefault="006E4E7C" w:rsidP="006E4E7C">
      <w:pPr>
        <w:ind w:left="-284"/>
        <w:rPr>
          <w:spacing w:val="-4"/>
          <w:sz w:val="24"/>
          <w:szCs w:val="24"/>
        </w:rPr>
      </w:pPr>
      <w:r w:rsidRPr="006E4E7C">
        <w:rPr>
          <w:b/>
          <w:bCs/>
          <w:spacing w:val="-4"/>
          <w:sz w:val="24"/>
          <w:szCs w:val="24"/>
        </w:rPr>
        <w:t xml:space="preserve">§2º. </w:t>
      </w:r>
      <w:r w:rsidRPr="006E4E7C">
        <w:rPr>
          <w:spacing w:val="-4"/>
          <w:sz w:val="24"/>
          <w:szCs w:val="24"/>
        </w:rPr>
        <w:t xml:space="preserve">Não serão computados nos eventuais limites estabelecidos na Lei Orçamentária para o exercício de 2026, nos termos do §1º, do presente artigo, os créditos adicionais suplementares </w:t>
      </w:r>
      <w:r w:rsidRPr="006E4E7C">
        <w:rPr>
          <w:spacing w:val="-4"/>
          <w:sz w:val="24"/>
          <w:szCs w:val="24"/>
          <w:lang w:val="pt-PT"/>
        </w:rPr>
        <w:t>abertos por conta do superavit financeiro</w:t>
      </w:r>
      <w:r w:rsidRPr="006E4E7C">
        <w:rPr>
          <w:spacing w:val="-4"/>
          <w:sz w:val="24"/>
          <w:szCs w:val="24"/>
        </w:rPr>
        <w:t xml:space="preserve"> apurado em balanço patrimonial do exercício anterior, e do excesso de arrecadação efetivamente apurado, que serão de livre movimentação do Poder Executivo municipal.</w:t>
      </w:r>
    </w:p>
    <w:p w:rsidR="00FD7182" w:rsidRPr="00FD7182" w:rsidRDefault="00FD7182" w:rsidP="006E4E7C">
      <w:pPr>
        <w:ind w:left="-284"/>
        <w:rPr>
          <w:spacing w:val="-4"/>
          <w:sz w:val="14"/>
          <w:szCs w:val="24"/>
        </w:rPr>
      </w:pPr>
    </w:p>
    <w:p w:rsidR="006E4E7C" w:rsidRDefault="006E4E7C" w:rsidP="006E4E7C">
      <w:pPr>
        <w:ind w:left="-284"/>
        <w:rPr>
          <w:spacing w:val="-4"/>
          <w:sz w:val="24"/>
          <w:szCs w:val="24"/>
        </w:rPr>
      </w:pPr>
      <w:r w:rsidRPr="006E4E7C">
        <w:rPr>
          <w:b/>
          <w:bCs/>
          <w:spacing w:val="-4"/>
          <w:sz w:val="24"/>
          <w:szCs w:val="24"/>
        </w:rPr>
        <w:t xml:space="preserve">§3º. </w:t>
      </w:r>
      <w:r w:rsidRPr="006E4E7C">
        <w:rPr>
          <w:spacing w:val="-4"/>
          <w:sz w:val="24"/>
          <w:szCs w:val="24"/>
        </w:rPr>
        <w:t>A abertura de créditos adicionais especiais dependerá da existência de recursos disponíveis para cobrir a despesa e de prévia autorização legislativa, em lei específica.</w:t>
      </w:r>
    </w:p>
    <w:p w:rsidR="00FD7182" w:rsidRPr="00FD7182" w:rsidRDefault="00FD7182" w:rsidP="006E4E7C">
      <w:pPr>
        <w:ind w:left="-284"/>
        <w:rPr>
          <w:spacing w:val="-4"/>
          <w:sz w:val="12"/>
          <w:szCs w:val="24"/>
        </w:rPr>
      </w:pPr>
    </w:p>
    <w:p w:rsidR="006E4E7C" w:rsidRDefault="006E4E7C" w:rsidP="006E4E7C">
      <w:pPr>
        <w:ind w:left="-284"/>
        <w:rPr>
          <w:spacing w:val="-4"/>
          <w:sz w:val="24"/>
          <w:szCs w:val="24"/>
        </w:rPr>
      </w:pPr>
      <w:r w:rsidRPr="006E4E7C">
        <w:rPr>
          <w:b/>
          <w:bCs/>
          <w:spacing w:val="-4"/>
          <w:sz w:val="24"/>
          <w:szCs w:val="24"/>
        </w:rPr>
        <w:t xml:space="preserve">§4º. </w:t>
      </w:r>
      <w:r w:rsidRPr="006E4E7C">
        <w:rPr>
          <w:spacing w:val="-4"/>
          <w:sz w:val="24"/>
          <w:szCs w:val="24"/>
        </w:rPr>
        <w:t>A abertura de</w:t>
      </w:r>
      <w:r w:rsidRPr="006E4E7C">
        <w:rPr>
          <w:b/>
          <w:bCs/>
          <w:spacing w:val="-4"/>
          <w:sz w:val="24"/>
          <w:szCs w:val="24"/>
        </w:rPr>
        <w:t xml:space="preserve"> </w:t>
      </w:r>
      <w:r w:rsidRPr="006E4E7C">
        <w:rPr>
          <w:spacing w:val="-4"/>
          <w:sz w:val="24"/>
          <w:szCs w:val="24"/>
        </w:rPr>
        <w:t>créditos adicionais extraordinários dar-se-á por Decreto do Poder Executivo, que dele dará imediato conhecimento ao Poder Legislativo, para referendum, nos termos do artigo 165, parágrafo terceiro, da Lei Orgânica do Município de São Francisco.</w:t>
      </w:r>
    </w:p>
    <w:p w:rsidR="001037F8" w:rsidRPr="001037F8" w:rsidRDefault="001037F8" w:rsidP="006E4E7C">
      <w:pPr>
        <w:ind w:left="-284"/>
        <w:rPr>
          <w:spacing w:val="-4"/>
          <w:sz w:val="14"/>
          <w:szCs w:val="24"/>
        </w:rPr>
      </w:pPr>
    </w:p>
    <w:p w:rsidR="006E4E7C" w:rsidRDefault="006E4E7C" w:rsidP="006E4E7C">
      <w:pPr>
        <w:ind w:left="-284"/>
        <w:rPr>
          <w:spacing w:val="-4"/>
          <w:sz w:val="24"/>
          <w:szCs w:val="24"/>
        </w:rPr>
      </w:pPr>
      <w:r w:rsidRPr="006E4E7C">
        <w:rPr>
          <w:b/>
          <w:bCs/>
          <w:spacing w:val="-4"/>
          <w:sz w:val="24"/>
          <w:szCs w:val="24"/>
        </w:rPr>
        <w:t xml:space="preserve">§5º. </w:t>
      </w:r>
      <w:r w:rsidRPr="006E4E7C">
        <w:rPr>
          <w:spacing w:val="-4"/>
          <w:sz w:val="24"/>
          <w:szCs w:val="24"/>
        </w:rPr>
        <w:t xml:space="preserve">Fica o Executivo Municipal autorizado a fazer a transposição, o remanejamento ou a transferência de recursos de uma categoria de programação para outra ou de um órgão para outro, justificadamente, de acordo com as disposições constantes do art. 167, VI da Constituição Federal, até o limite de 80% (oitenta por cento) do valor total do Orçamento. </w:t>
      </w:r>
    </w:p>
    <w:p w:rsidR="001037F8" w:rsidRPr="001037F8" w:rsidRDefault="001037F8" w:rsidP="006E4E7C">
      <w:pPr>
        <w:ind w:left="-284"/>
        <w:rPr>
          <w:spacing w:val="-4"/>
          <w:sz w:val="14"/>
          <w:szCs w:val="24"/>
        </w:rPr>
      </w:pPr>
    </w:p>
    <w:p w:rsidR="006E4E7C" w:rsidRDefault="006E4E7C" w:rsidP="006E4E7C">
      <w:pPr>
        <w:ind w:left="-284"/>
        <w:rPr>
          <w:spacing w:val="-4"/>
          <w:sz w:val="24"/>
          <w:szCs w:val="24"/>
        </w:rPr>
      </w:pPr>
      <w:r w:rsidRPr="006E4E7C">
        <w:rPr>
          <w:b/>
          <w:bCs/>
          <w:spacing w:val="-4"/>
          <w:sz w:val="24"/>
          <w:szCs w:val="24"/>
        </w:rPr>
        <w:t xml:space="preserve">§6º. </w:t>
      </w:r>
      <w:r w:rsidRPr="006E4E7C">
        <w:rPr>
          <w:spacing w:val="-4"/>
          <w:sz w:val="24"/>
          <w:szCs w:val="24"/>
        </w:rPr>
        <w:t>Os projetos de lei relativos a créditos adicionais serão apresentados, quanto a sua natureza, no mínimo por categoria econômica, grupo de natureza de despesa e modalidade de aplicação, conforme os dispostos na Portaria Interministerial nº 163/2001.</w:t>
      </w:r>
    </w:p>
    <w:p w:rsidR="001037F8" w:rsidRPr="001037F8" w:rsidRDefault="001037F8" w:rsidP="006E4E7C">
      <w:pPr>
        <w:ind w:left="-284"/>
        <w:rPr>
          <w:spacing w:val="-4"/>
          <w:sz w:val="14"/>
          <w:szCs w:val="24"/>
        </w:rPr>
      </w:pPr>
    </w:p>
    <w:p w:rsidR="006E4E7C" w:rsidRDefault="006E4E7C" w:rsidP="006E4E7C">
      <w:pPr>
        <w:ind w:left="-284"/>
        <w:rPr>
          <w:spacing w:val="-4"/>
          <w:sz w:val="24"/>
          <w:szCs w:val="24"/>
        </w:rPr>
      </w:pPr>
      <w:r w:rsidRPr="006E4E7C">
        <w:rPr>
          <w:b/>
          <w:bCs/>
          <w:spacing w:val="-4"/>
          <w:sz w:val="24"/>
          <w:szCs w:val="24"/>
        </w:rPr>
        <w:t xml:space="preserve">§7º. </w:t>
      </w:r>
      <w:r w:rsidRPr="006E4E7C">
        <w:rPr>
          <w:spacing w:val="-4"/>
          <w:sz w:val="24"/>
          <w:szCs w:val="24"/>
        </w:rPr>
        <w:t>Fica o Executivo Municipal autorizado através de decreto a alterar ou acrescentar as fontes/destinação de recursos nas categorias de programação orçamentárias vigentes para o exercício financeiro de 2026, quando estas fontes/destinação de recursos não estiverem sido previstas ou seu valor se tornar insuficiente nas categorias de programação constantes da Lei Orçamentária Anual.</w:t>
      </w:r>
    </w:p>
    <w:p w:rsidR="001037F8" w:rsidRPr="001037F8" w:rsidRDefault="001037F8" w:rsidP="006E4E7C">
      <w:pPr>
        <w:ind w:left="-284"/>
        <w:rPr>
          <w:spacing w:val="-4"/>
          <w:sz w:val="14"/>
          <w:szCs w:val="24"/>
        </w:rPr>
      </w:pPr>
    </w:p>
    <w:p w:rsidR="006E4E7C" w:rsidRPr="006E4E7C" w:rsidRDefault="006E4E7C" w:rsidP="006E4E7C">
      <w:pPr>
        <w:ind w:left="-284"/>
        <w:rPr>
          <w:spacing w:val="-4"/>
          <w:sz w:val="24"/>
          <w:szCs w:val="24"/>
        </w:rPr>
      </w:pPr>
      <w:r w:rsidRPr="006E4E7C">
        <w:rPr>
          <w:b/>
          <w:bCs/>
          <w:spacing w:val="-4"/>
          <w:sz w:val="24"/>
          <w:szCs w:val="24"/>
        </w:rPr>
        <w:lastRenderedPageBreak/>
        <w:t>§8º.</w:t>
      </w:r>
      <w:r w:rsidRPr="006E4E7C">
        <w:rPr>
          <w:spacing w:val="-4"/>
          <w:sz w:val="24"/>
          <w:szCs w:val="24"/>
        </w:rPr>
        <w:t xml:space="preserve"> Durante a execução orçamentária de 2026, o Poder Executivo poderá promover por ato próprio alterações de valores ou acréscimo de elementos no Quadro de Detalhamento das Despesas do Município.</w:t>
      </w:r>
    </w:p>
    <w:p w:rsidR="006E4E7C" w:rsidRPr="001037F8" w:rsidRDefault="006E4E7C" w:rsidP="006E4E7C">
      <w:pPr>
        <w:ind w:left="-284"/>
        <w:rPr>
          <w:spacing w:val="-4"/>
          <w:sz w:val="18"/>
          <w:szCs w:val="24"/>
        </w:rPr>
      </w:pPr>
    </w:p>
    <w:p w:rsidR="006E4E7C" w:rsidRPr="006E4E7C" w:rsidRDefault="006E4E7C" w:rsidP="006E4E7C">
      <w:pPr>
        <w:ind w:left="-284"/>
        <w:rPr>
          <w:spacing w:val="-4"/>
          <w:sz w:val="24"/>
          <w:szCs w:val="24"/>
        </w:rPr>
      </w:pPr>
      <w:r w:rsidRPr="006E4E7C">
        <w:rPr>
          <w:b/>
          <w:bCs/>
          <w:spacing w:val="-4"/>
          <w:sz w:val="24"/>
          <w:szCs w:val="24"/>
        </w:rPr>
        <w:t>Art. 20</w:t>
      </w:r>
      <w:r w:rsidRPr="006E4E7C">
        <w:rPr>
          <w:spacing w:val="-4"/>
          <w:sz w:val="24"/>
          <w:szCs w:val="24"/>
        </w:rPr>
        <w:t xml:space="preserve"> A reabertura dos créditos adicionais especiais e extraordinários, conforme disposto no artigo 167, §2º, da Constituição da República, será efetivada mediante Decreto do Poder Executivo. </w:t>
      </w:r>
    </w:p>
    <w:p w:rsidR="006E4E7C" w:rsidRPr="00D618D8" w:rsidRDefault="006E4E7C" w:rsidP="006E4E7C">
      <w:pPr>
        <w:ind w:left="-284"/>
        <w:rPr>
          <w:spacing w:val="-4"/>
          <w:sz w:val="16"/>
          <w:szCs w:val="24"/>
        </w:rPr>
      </w:pPr>
    </w:p>
    <w:p w:rsidR="006E4E7C" w:rsidRPr="006E4E7C" w:rsidRDefault="006E4E7C" w:rsidP="006E4E7C">
      <w:pPr>
        <w:ind w:left="-284"/>
        <w:rPr>
          <w:spacing w:val="-4"/>
          <w:sz w:val="24"/>
          <w:szCs w:val="24"/>
        </w:rPr>
      </w:pPr>
      <w:r w:rsidRPr="006E4E7C">
        <w:rPr>
          <w:b/>
          <w:bCs/>
          <w:spacing w:val="-4"/>
          <w:sz w:val="24"/>
          <w:szCs w:val="24"/>
        </w:rPr>
        <w:t>Art. 21</w:t>
      </w:r>
      <w:r w:rsidRPr="006E4E7C">
        <w:rPr>
          <w:spacing w:val="-4"/>
          <w:sz w:val="24"/>
          <w:szCs w:val="24"/>
        </w:rPr>
        <w:t xml:space="preserve"> A lei orçamentária poderá conter autorização para contratação de operações de crédito pelo Poder Executivo, a qual ficará condicionada ao atendimento das normas estabelecidas na Lei Complementar nº 101/2000 e na Resolução nº 43/2001, do Senado Federal.</w:t>
      </w:r>
    </w:p>
    <w:p w:rsidR="006E4E7C" w:rsidRPr="00D618D8" w:rsidRDefault="006E4E7C" w:rsidP="006E4E7C">
      <w:pPr>
        <w:ind w:left="-284"/>
        <w:rPr>
          <w:spacing w:val="-4"/>
          <w:sz w:val="14"/>
          <w:szCs w:val="24"/>
        </w:rPr>
      </w:pPr>
    </w:p>
    <w:p w:rsidR="006E4E7C" w:rsidRPr="006E4E7C" w:rsidRDefault="006E4E7C" w:rsidP="006E4E7C">
      <w:pPr>
        <w:ind w:left="-284"/>
        <w:rPr>
          <w:spacing w:val="-4"/>
          <w:sz w:val="24"/>
          <w:szCs w:val="24"/>
        </w:rPr>
      </w:pPr>
      <w:r w:rsidRPr="006E4E7C">
        <w:rPr>
          <w:b/>
          <w:bCs/>
          <w:spacing w:val="-4"/>
          <w:sz w:val="24"/>
          <w:szCs w:val="24"/>
        </w:rPr>
        <w:t>Art. 22</w:t>
      </w:r>
      <w:r w:rsidRPr="006E4E7C">
        <w:rPr>
          <w:spacing w:val="-4"/>
          <w:sz w:val="24"/>
          <w:szCs w:val="24"/>
        </w:rPr>
        <w:t xml:space="preserve"> A lei orçamentária poderá conter autorização para a realização de operações de crédito por antecipação de receita orçamentária, desde que observado o disposto no artigo 38, da Lei Complementar nº 101/2000 e atendidas as exigências estabelecidas na Resolução nº 43/2001, do Senado Federal.</w:t>
      </w:r>
    </w:p>
    <w:p w:rsidR="006E4E7C" w:rsidRPr="006E4E7C" w:rsidRDefault="006E4E7C" w:rsidP="006E4E7C">
      <w:pPr>
        <w:ind w:left="-284"/>
        <w:rPr>
          <w:spacing w:val="-4"/>
          <w:sz w:val="24"/>
          <w:szCs w:val="24"/>
        </w:rPr>
      </w:pPr>
    </w:p>
    <w:p w:rsidR="006E4E7C" w:rsidRPr="006E4E7C" w:rsidRDefault="006E4E7C" w:rsidP="006E4E7C">
      <w:pPr>
        <w:ind w:left="-284"/>
        <w:rPr>
          <w:spacing w:val="-4"/>
          <w:sz w:val="24"/>
          <w:szCs w:val="24"/>
        </w:rPr>
      </w:pPr>
      <w:r w:rsidRPr="006E4E7C">
        <w:rPr>
          <w:b/>
          <w:bCs/>
          <w:spacing w:val="-4"/>
          <w:sz w:val="24"/>
          <w:szCs w:val="24"/>
        </w:rPr>
        <w:t xml:space="preserve">Art. 23 </w:t>
      </w:r>
      <w:r w:rsidRPr="006E4E7C">
        <w:rPr>
          <w:spacing w:val="-4"/>
          <w:sz w:val="24"/>
          <w:szCs w:val="24"/>
        </w:rPr>
        <w:t>A lei orçamentária conterá reserva de contingência constituída exclusivamente com recursos do orçamento fiscal e será equivalente a, no mínimo, 2% (um inteiro e dois décimos por cento) da receita corrente líquida prevista na proposta orçamentária de 2026, destinada ao atendimento de passivos contingentes, outros riscos e eventos fiscais imprevistos, reforço das dotações orçamentárias que se tornarem insuficientes.</w:t>
      </w:r>
    </w:p>
    <w:p w:rsidR="006E4E7C" w:rsidRPr="00380173" w:rsidRDefault="006E4E7C" w:rsidP="006E4E7C">
      <w:pPr>
        <w:ind w:left="-284"/>
        <w:rPr>
          <w:spacing w:val="-4"/>
          <w:sz w:val="8"/>
          <w:szCs w:val="24"/>
        </w:rPr>
      </w:pPr>
    </w:p>
    <w:p w:rsidR="006E4E7C" w:rsidRDefault="006E4E7C" w:rsidP="006E4E7C">
      <w:pPr>
        <w:ind w:left="-284"/>
        <w:rPr>
          <w:spacing w:val="-4"/>
          <w:sz w:val="24"/>
          <w:szCs w:val="24"/>
        </w:rPr>
      </w:pPr>
      <w:r w:rsidRPr="006E4E7C">
        <w:rPr>
          <w:b/>
          <w:bCs/>
          <w:spacing w:val="-4"/>
          <w:sz w:val="24"/>
          <w:szCs w:val="24"/>
        </w:rPr>
        <w:t xml:space="preserve">Art. </w:t>
      </w:r>
      <w:proofErr w:type="gramStart"/>
      <w:r w:rsidRPr="006E4E7C">
        <w:rPr>
          <w:b/>
          <w:bCs/>
          <w:spacing w:val="-4"/>
          <w:sz w:val="24"/>
          <w:szCs w:val="24"/>
        </w:rPr>
        <w:t xml:space="preserve">24 </w:t>
      </w:r>
      <w:r w:rsidRPr="006E4E7C">
        <w:rPr>
          <w:spacing w:val="-4"/>
          <w:sz w:val="24"/>
          <w:szCs w:val="24"/>
        </w:rPr>
        <w:t xml:space="preserve"> É</w:t>
      </w:r>
      <w:proofErr w:type="gramEnd"/>
      <w:r w:rsidRPr="006E4E7C">
        <w:rPr>
          <w:spacing w:val="-4"/>
          <w:sz w:val="24"/>
          <w:szCs w:val="24"/>
        </w:rPr>
        <w:t xml:space="preserve"> vedada a inclusão, na Lei Orçamentária e em seus créditos adicionais, de dotações a título de subvenções sociais, ressalvadas as autorizadas mediante lei específica que sejam destinadas:</w:t>
      </w:r>
    </w:p>
    <w:p w:rsidR="00380173" w:rsidRPr="00380173" w:rsidRDefault="00380173" w:rsidP="006E4E7C">
      <w:pPr>
        <w:ind w:left="-284"/>
        <w:rPr>
          <w:spacing w:val="-4"/>
          <w:sz w:val="14"/>
          <w:szCs w:val="24"/>
        </w:rPr>
      </w:pPr>
    </w:p>
    <w:p w:rsidR="006E4E7C" w:rsidRPr="006E4E7C" w:rsidRDefault="006E4E7C" w:rsidP="006E4E7C">
      <w:pPr>
        <w:ind w:left="-284"/>
        <w:rPr>
          <w:spacing w:val="-4"/>
          <w:sz w:val="24"/>
          <w:szCs w:val="24"/>
        </w:rPr>
      </w:pPr>
      <w:r w:rsidRPr="006E4E7C">
        <w:rPr>
          <w:b/>
          <w:bCs/>
          <w:spacing w:val="-4"/>
          <w:sz w:val="24"/>
          <w:szCs w:val="24"/>
        </w:rPr>
        <w:t xml:space="preserve">I – </w:t>
      </w:r>
      <w:proofErr w:type="gramStart"/>
      <w:r w:rsidRPr="006E4E7C">
        <w:rPr>
          <w:spacing w:val="-4"/>
          <w:sz w:val="24"/>
          <w:szCs w:val="24"/>
        </w:rPr>
        <w:t>às</w:t>
      </w:r>
      <w:proofErr w:type="gramEnd"/>
      <w:r w:rsidRPr="006E4E7C">
        <w:rPr>
          <w:spacing w:val="-4"/>
          <w:sz w:val="24"/>
          <w:szCs w:val="24"/>
        </w:rPr>
        <w:t xml:space="preserve"> entidades que prestem atendimento direto ao público, de forma gratuita, nas áreas de assistência social, saúde, educação, cultura e esporte;</w:t>
      </w:r>
    </w:p>
    <w:p w:rsidR="006E4E7C" w:rsidRPr="006E4E7C" w:rsidRDefault="006E4E7C" w:rsidP="006E4E7C">
      <w:pPr>
        <w:ind w:left="-284"/>
        <w:rPr>
          <w:spacing w:val="-4"/>
          <w:sz w:val="24"/>
          <w:szCs w:val="24"/>
        </w:rPr>
      </w:pPr>
      <w:r w:rsidRPr="006E4E7C">
        <w:rPr>
          <w:b/>
          <w:bCs/>
          <w:spacing w:val="-4"/>
          <w:sz w:val="24"/>
          <w:szCs w:val="24"/>
        </w:rPr>
        <w:t>II –</w:t>
      </w:r>
      <w:r w:rsidRPr="006E4E7C">
        <w:rPr>
          <w:spacing w:val="-4"/>
          <w:sz w:val="24"/>
          <w:szCs w:val="24"/>
        </w:rPr>
        <w:t xml:space="preserve"> </w:t>
      </w:r>
      <w:proofErr w:type="gramStart"/>
      <w:r w:rsidRPr="006E4E7C">
        <w:rPr>
          <w:spacing w:val="-4"/>
          <w:sz w:val="24"/>
          <w:szCs w:val="24"/>
        </w:rPr>
        <w:t>às</w:t>
      </w:r>
      <w:proofErr w:type="gramEnd"/>
      <w:r w:rsidRPr="006E4E7C">
        <w:rPr>
          <w:spacing w:val="-4"/>
          <w:sz w:val="24"/>
          <w:szCs w:val="24"/>
        </w:rPr>
        <w:t xml:space="preserve"> entidades sem fins lucrativos que realizem atividades de natureza continuada;</w:t>
      </w:r>
    </w:p>
    <w:p w:rsidR="006E4E7C" w:rsidRPr="006E4E7C" w:rsidRDefault="006E4E7C" w:rsidP="006E4E7C">
      <w:pPr>
        <w:ind w:left="-284"/>
        <w:rPr>
          <w:spacing w:val="-4"/>
          <w:sz w:val="24"/>
          <w:szCs w:val="24"/>
        </w:rPr>
      </w:pPr>
      <w:r w:rsidRPr="006E4E7C">
        <w:rPr>
          <w:b/>
          <w:bCs/>
          <w:spacing w:val="-4"/>
          <w:sz w:val="24"/>
          <w:szCs w:val="24"/>
        </w:rPr>
        <w:t>III –</w:t>
      </w:r>
      <w:r w:rsidRPr="006E4E7C">
        <w:rPr>
          <w:spacing w:val="-4"/>
          <w:sz w:val="24"/>
          <w:szCs w:val="24"/>
        </w:rPr>
        <w:t xml:space="preserve"> às entidades que tenham sido declaradas por lei como de utilidade pública. </w:t>
      </w:r>
    </w:p>
    <w:p w:rsidR="006E4E7C" w:rsidRPr="006E4E7C" w:rsidRDefault="006E4E7C" w:rsidP="006E4E7C">
      <w:pPr>
        <w:ind w:left="-284"/>
        <w:rPr>
          <w:spacing w:val="-4"/>
          <w:sz w:val="24"/>
          <w:szCs w:val="24"/>
        </w:rPr>
      </w:pPr>
      <w:r w:rsidRPr="006E4E7C">
        <w:rPr>
          <w:b/>
          <w:bCs/>
          <w:spacing w:val="-4"/>
          <w:sz w:val="24"/>
          <w:szCs w:val="24"/>
        </w:rPr>
        <w:t>Parágrafo único.</w:t>
      </w:r>
      <w:r w:rsidRPr="006E4E7C">
        <w:rPr>
          <w:spacing w:val="-4"/>
          <w:sz w:val="24"/>
          <w:szCs w:val="24"/>
        </w:rPr>
        <w:t xml:space="preserve"> Para habilitar-se ao recebimento de subvenções sociais, a entidade privada, sem fins lucrativos, deverá submeter-se ao procedimento legal descrito na Lei Federal 13.019/2014.</w:t>
      </w:r>
    </w:p>
    <w:p w:rsidR="006E4E7C" w:rsidRPr="00380173" w:rsidRDefault="006E4E7C" w:rsidP="006E4E7C">
      <w:pPr>
        <w:ind w:left="-284"/>
        <w:rPr>
          <w:spacing w:val="-4"/>
          <w:sz w:val="12"/>
          <w:szCs w:val="24"/>
        </w:rPr>
      </w:pPr>
    </w:p>
    <w:p w:rsidR="006E4E7C" w:rsidRPr="006E4E7C" w:rsidRDefault="006E4E7C" w:rsidP="006E4E7C">
      <w:pPr>
        <w:ind w:left="-284"/>
        <w:rPr>
          <w:spacing w:val="-4"/>
          <w:sz w:val="24"/>
          <w:szCs w:val="24"/>
        </w:rPr>
      </w:pPr>
      <w:r w:rsidRPr="006E4E7C">
        <w:rPr>
          <w:b/>
          <w:bCs/>
          <w:spacing w:val="-4"/>
          <w:sz w:val="24"/>
          <w:szCs w:val="24"/>
        </w:rPr>
        <w:t>Art. 25</w:t>
      </w:r>
      <w:r w:rsidRPr="006E4E7C">
        <w:rPr>
          <w:spacing w:val="-4"/>
          <w:sz w:val="24"/>
          <w:szCs w:val="24"/>
        </w:rPr>
        <w:t xml:space="preserve"> É vedada a inclusão na Lei Orçamentária, e em seus créditos adicionais, de dotações a título de subvenções econômicas, ressalvadas as autorizadas mediante leis específicas que sejam destinadas a cobertura de </w:t>
      </w:r>
      <w:proofErr w:type="spellStart"/>
      <w:r w:rsidRPr="006E4E7C">
        <w:rPr>
          <w:spacing w:val="-4"/>
          <w:sz w:val="24"/>
          <w:szCs w:val="24"/>
        </w:rPr>
        <w:t>deficit</w:t>
      </w:r>
      <w:proofErr w:type="spellEnd"/>
      <w:r w:rsidRPr="006E4E7C">
        <w:rPr>
          <w:spacing w:val="-4"/>
          <w:sz w:val="24"/>
          <w:szCs w:val="24"/>
        </w:rPr>
        <w:t xml:space="preserve"> de manutenção das empresas públicas, de natureza autárquica ou não.</w:t>
      </w:r>
    </w:p>
    <w:p w:rsidR="006E4E7C" w:rsidRPr="00380173" w:rsidRDefault="006E4E7C" w:rsidP="006E4E7C">
      <w:pPr>
        <w:ind w:left="-284"/>
        <w:rPr>
          <w:spacing w:val="-4"/>
          <w:sz w:val="14"/>
          <w:szCs w:val="24"/>
        </w:rPr>
      </w:pPr>
    </w:p>
    <w:p w:rsidR="006E4E7C" w:rsidRDefault="006E4E7C" w:rsidP="006E4E7C">
      <w:pPr>
        <w:ind w:left="-284"/>
        <w:rPr>
          <w:spacing w:val="-4"/>
          <w:sz w:val="24"/>
          <w:szCs w:val="24"/>
        </w:rPr>
      </w:pPr>
      <w:r w:rsidRPr="006E4E7C">
        <w:rPr>
          <w:b/>
          <w:bCs/>
          <w:spacing w:val="-4"/>
          <w:sz w:val="24"/>
          <w:szCs w:val="24"/>
        </w:rPr>
        <w:t xml:space="preserve">Art. </w:t>
      </w:r>
      <w:proofErr w:type="gramStart"/>
      <w:r w:rsidRPr="006E4E7C">
        <w:rPr>
          <w:b/>
          <w:bCs/>
          <w:spacing w:val="-4"/>
          <w:sz w:val="24"/>
          <w:szCs w:val="24"/>
        </w:rPr>
        <w:t xml:space="preserve">26 </w:t>
      </w:r>
      <w:r w:rsidRPr="006E4E7C">
        <w:rPr>
          <w:spacing w:val="-4"/>
          <w:sz w:val="24"/>
          <w:szCs w:val="24"/>
        </w:rPr>
        <w:t xml:space="preserve"> É</w:t>
      </w:r>
      <w:proofErr w:type="gramEnd"/>
      <w:r w:rsidRPr="006E4E7C">
        <w:rPr>
          <w:spacing w:val="-4"/>
          <w:sz w:val="24"/>
          <w:szCs w:val="24"/>
        </w:rPr>
        <w:t xml:space="preserve"> vedada a inclusão na Lei Orçamentária, e em seus créditos adicionais, de dotações a título de auxílios e contribuições para entidades públicas e/ou privadas, ressalvadas as autorizadas mediante lei específica e desde que sejam:</w:t>
      </w:r>
    </w:p>
    <w:p w:rsidR="00380173" w:rsidRPr="00380173" w:rsidRDefault="00380173" w:rsidP="006E4E7C">
      <w:pPr>
        <w:ind w:left="-284"/>
        <w:rPr>
          <w:spacing w:val="-4"/>
          <w:sz w:val="10"/>
          <w:szCs w:val="24"/>
        </w:rPr>
      </w:pPr>
    </w:p>
    <w:p w:rsidR="006E4E7C" w:rsidRPr="006E4E7C" w:rsidRDefault="006E4E7C" w:rsidP="006E4E7C">
      <w:pPr>
        <w:ind w:left="-284"/>
        <w:rPr>
          <w:spacing w:val="-4"/>
          <w:sz w:val="24"/>
          <w:szCs w:val="24"/>
        </w:rPr>
      </w:pPr>
      <w:r w:rsidRPr="006E4E7C">
        <w:rPr>
          <w:b/>
          <w:bCs/>
          <w:spacing w:val="-4"/>
          <w:sz w:val="24"/>
          <w:szCs w:val="24"/>
        </w:rPr>
        <w:t>I –</w:t>
      </w:r>
      <w:r w:rsidRPr="006E4E7C">
        <w:rPr>
          <w:spacing w:val="-4"/>
          <w:sz w:val="24"/>
          <w:szCs w:val="24"/>
        </w:rPr>
        <w:t xml:space="preserve"> </w:t>
      </w:r>
      <w:proofErr w:type="gramStart"/>
      <w:r w:rsidRPr="006E4E7C">
        <w:rPr>
          <w:spacing w:val="-4"/>
          <w:sz w:val="24"/>
          <w:szCs w:val="24"/>
        </w:rPr>
        <w:t>de</w:t>
      </w:r>
      <w:proofErr w:type="gramEnd"/>
      <w:r w:rsidRPr="006E4E7C">
        <w:rPr>
          <w:spacing w:val="-4"/>
          <w:sz w:val="24"/>
          <w:szCs w:val="24"/>
        </w:rPr>
        <w:t xml:space="preserve"> atendimento direto e gratuito ao público, voltadas para as ações relativas ao ensino, saúde, cultura, esporte e lazer, assistência social, agropecuária e de proteção ao meio ambiente;</w:t>
      </w:r>
    </w:p>
    <w:p w:rsidR="006E4E7C" w:rsidRPr="006E4E7C" w:rsidRDefault="006E4E7C" w:rsidP="006E4E7C">
      <w:pPr>
        <w:ind w:left="-284"/>
        <w:rPr>
          <w:spacing w:val="-4"/>
          <w:sz w:val="24"/>
          <w:szCs w:val="24"/>
        </w:rPr>
      </w:pPr>
      <w:r w:rsidRPr="006E4E7C">
        <w:rPr>
          <w:b/>
          <w:bCs/>
          <w:spacing w:val="-4"/>
          <w:sz w:val="24"/>
          <w:szCs w:val="24"/>
        </w:rPr>
        <w:t>II –</w:t>
      </w:r>
      <w:r w:rsidRPr="006E4E7C">
        <w:rPr>
          <w:spacing w:val="-4"/>
          <w:sz w:val="24"/>
          <w:szCs w:val="24"/>
        </w:rPr>
        <w:t xml:space="preserve"> </w:t>
      </w:r>
      <w:proofErr w:type="gramStart"/>
      <w:r w:rsidRPr="006E4E7C">
        <w:rPr>
          <w:spacing w:val="-4"/>
          <w:sz w:val="24"/>
          <w:szCs w:val="24"/>
        </w:rPr>
        <w:t>associações</w:t>
      </w:r>
      <w:proofErr w:type="gramEnd"/>
      <w:r w:rsidRPr="006E4E7C">
        <w:rPr>
          <w:spacing w:val="-4"/>
          <w:sz w:val="24"/>
          <w:szCs w:val="24"/>
        </w:rPr>
        <w:t xml:space="preserve"> ou consórcios intermunicipais, constituídos exclusivamente por entes públicos, legalmente instituídos e signatários de contrato de gestão com a administração pública municipal e que participem da execução de programas municipais.</w:t>
      </w:r>
    </w:p>
    <w:p w:rsidR="006E4E7C" w:rsidRPr="00380173" w:rsidRDefault="006E4E7C" w:rsidP="006E4E7C">
      <w:pPr>
        <w:ind w:left="-284"/>
        <w:rPr>
          <w:spacing w:val="-4"/>
          <w:sz w:val="14"/>
          <w:szCs w:val="24"/>
        </w:rPr>
      </w:pPr>
    </w:p>
    <w:p w:rsidR="006E4E7C" w:rsidRPr="006E4E7C" w:rsidRDefault="006E4E7C" w:rsidP="006E4E7C">
      <w:pPr>
        <w:ind w:left="-284"/>
        <w:rPr>
          <w:spacing w:val="-4"/>
          <w:sz w:val="24"/>
          <w:szCs w:val="24"/>
        </w:rPr>
      </w:pPr>
      <w:r w:rsidRPr="006E4E7C">
        <w:rPr>
          <w:b/>
          <w:bCs/>
          <w:spacing w:val="-4"/>
          <w:sz w:val="24"/>
          <w:szCs w:val="24"/>
        </w:rPr>
        <w:t xml:space="preserve">Art. </w:t>
      </w:r>
      <w:proofErr w:type="gramStart"/>
      <w:r w:rsidRPr="006E4E7C">
        <w:rPr>
          <w:b/>
          <w:bCs/>
          <w:spacing w:val="-4"/>
          <w:sz w:val="24"/>
          <w:szCs w:val="24"/>
        </w:rPr>
        <w:t xml:space="preserve">27 </w:t>
      </w:r>
      <w:r w:rsidRPr="006E4E7C">
        <w:rPr>
          <w:spacing w:val="-4"/>
          <w:sz w:val="24"/>
          <w:szCs w:val="24"/>
        </w:rPr>
        <w:t xml:space="preserve"> É</w:t>
      </w:r>
      <w:proofErr w:type="gramEnd"/>
      <w:r w:rsidRPr="006E4E7C">
        <w:rPr>
          <w:spacing w:val="-4"/>
          <w:sz w:val="24"/>
          <w:szCs w:val="24"/>
        </w:rPr>
        <w:t xml:space="preserve"> vedada a inclusão na Lei Orçamentária, e em seus créditos adicionais, de dotações a título de contribuições para entidades privadas de fins lucrativos, ressalvadas as instituídas por </w:t>
      </w:r>
      <w:r w:rsidRPr="006E4E7C">
        <w:rPr>
          <w:spacing w:val="-4"/>
          <w:sz w:val="24"/>
          <w:szCs w:val="24"/>
        </w:rPr>
        <w:lastRenderedPageBreak/>
        <w:t xml:space="preserve">lei específica, no âmbito do Município que sejam destinadas aos programas de desenvolvimento agropecuário, comercial e industrial. </w:t>
      </w:r>
    </w:p>
    <w:p w:rsidR="006E4E7C" w:rsidRPr="00380173" w:rsidRDefault="006E4E7C" w:rsidP="006E4E7C">
      <w:pPr>
        <w:ind w:left="-284"/>
        <w:rPr>
          <w:spacing w:val="-4"/>
          <w:sz w:val="14"/>
          <w:szCs w:val="24"/>
        </w:rPr>
      </w:pPr>
    </w:p>
    <w:p w:rsidR="006E4E7C" w:rsidRPr="006E4E7C" w:rsidRDefault="006E4E7C" w:rsidP="006E4E7C">
      <w:pPr>
        <w:ind w:left="-284"/>
        <w:rPr>
          <w:spacing w:val="-4"/>
          <w:sz w:val="24"/>
          <w:szCs w:val="24"/>
        </w:rPr>
      </w:pPr>
      <w:r w:rsidRPr="006E4E7C">
        <w:rPr>
          <w:b/>
          <w:bCs/>
          <w:spacing w:val="-4"/>
          <w:sz w:val="24"/>
          <w:szCs w:val="24"/>
        </w:rPr>
        <w:t>Art. 28</w:t>
      </w:r>
      <w:r w:rsidRPr="006E4E7C">
        <w:rPr>
          <w:spacing w:val="-4"/>
          <w:sz w:val="24"/>
          <w:szCs w:val="24"/>
        </w:rPr>
        <w:t xml:space="preserve"> É vedada a inclusão, na Lei Orçamentária e em seus créditos adicionais, de dotação para a realização de transferência financeira a outro ente da federação, exceto para atender as situações que envolvam claramente interesses locais observadas as exigências do artigo 25, da Lei Complementar nº 101/2000.</w:t>
      </w:r>
    </w:p>
    <w:p w:rsidR="006E4E7C" w:rsidRPr="006E4E7C" w:rsidRDefault="006E4E7C" w:rsidP="006E4E7C">
      <w:pPr>
        <w:ind w:left="-284"/>
        <w:rPr>
          <w:spacing w:val="-4"/>
          <w:sz w:val="24"/>
          <w:szCs w:val="24"/>
        </w:rPr>
      </w:pPr>
    </w:p>
    <w:p w:rsidR="006E4E7C" w:rsidRPr="006E4E7C" w:rsidRDefault="006E4E7C" w:rsidP="006E4E7C">
      <w:pPr>
        <w:ind w:left="-284"/>
        <w:rPr>
          <w:spacing w:val="-4"/>
          <w:sz w:val="24"/>
          <w:szCs w:val="24"/>
        </w:rPr>
      </w:pPr>
      <w:r w:rsidRPr="006E4E7C">
        <w:rPr>
          <w:b/>
          <w:bCs/>
          <w:spacing w:val="-4"/>
          <w:sz w:val="24"/>
          <w:szCs w:val="24"/>
        </w:rPr>
        <w:t>Art. 29</w:t>
      </w:r>
      <w:r w:rsidRPr="006E4E7C">
        <w:rPr>
          <w:spacing w:val="-4"/>
          <w:sz w:val="24"/>
          <w:szCs w:val="24"/>
        </w:rPr>
        <w:t xml:space="preserve"> As entidades beneficiadas com os recursos públicos previstos, a qualquer título, submeter-se-ão à fiscalização do Poder Executivo, com a finalidade de verificar o cumprimento dos objetivos para os quais receberam os recursos.</w:t>
      </w:r>
    </w:p>
    <w:p w:rsidR="006E4E7C" w:rsidRPr="00380173" w:rsidRDefault="006E4E7C" w:rsidP="006E4E7C">
      <w:pPr>
        <w:ind w:left="-284"/>
        <w:rPr>
          <w:spacing w:val="-4"/>
          <w:sz w:val="14"/>
          <w:szCs w:val="24"/>
        </w:rPr>
      </w:pPr>
    </w:p>
    <w:p w:rsidR="006E4E7C" w:rsidRPr="006E4E7C" w:rsidRDefault="006E4E7C" w:rsidP="006E4E7C">
      <w:pPr>
        <w:ind w:left="-284"/>
        <w:rPr>
          <w:spacing w:val="-4"/>
          <w:sz w:val="24"/>
          <w:szCs w:val="24"/>
        </w:rPr>
      </w:pPr>
      <w:r w:rsidRPr="006E4E7C">
        <w:rPr>
          <w:b/>
          <w:bCs/>
          <w:spacing w:val="-4"/>
          <w:sz w:val="24"/>
          <w:szCs w:val="24"/>
        </w:rPr>
        <w:t xml:space="preserve">Art. 30 </w:t>
      </w:r>
      <w:r w:rsidRPr="006E4E7C">
        <w:rPr>
          <w:spacing w:val="-4"/>
          <w:sz w:val="24"/>
          <w:szCs w:val="24"/>
        </w:rPr>
        <w:t>As transferências de recursos às entidades descritas nos artigos 24 a 27, desta Lei, deverão ser precedidas da aprovação de plano de trabalho e da celebração de termos de parceria, devendo ser observadas na elaboração de tais instrumentos, as exigências da Lei Federal n.º 14.133, de 2021 e da Lei Federal n.º 13.019, de 2014 ou de outra Lei que vier substituí-las ou alterá-las.</w:t>
      </w:r>
    </w:p>
    <w:p w:rsidR="006E4E7C" w:rsidRPr="006E4E7C" w:rsidRDefault="006E4E7C" w:rsidP="006E4E7C">
      <w:pPr>
        <w:ind w:left="-284"/>
        <w:rPr>
          <w:spacing w:val="-4"/>
          <w:sz w:val="24"/>
          <w:szCs w:val="24"/>
        </w:rPr>
      </w:pPr>
      <w:r w:rsidRPr="006E4E7C">
        <w:rPr>
          <w:b/>
          <w:bCs/>
          <w:spacing w:val="-4"/>
          <w:sz w:val="24"/>
          <w:szCs w:val="24"/>
        </w:rPr>
        <w:t>§1º.</w:t>
      </w:r>
      <w:r w:rsidRPr="006E4E7C">
        <w:rPr>
          <w:spacing w:val="-4"/>
          <w:sz w:val="24"/>
          <w:szCs w:val="24"/>
        </w:rPr>
        <w:t xml:space="preserve"> Compete ao órgão ou entidade concedente o acompanhamento da execução do plano de trabalho executado com recursos transferidos pelo Município.</w:t>
      </w:r>
    </w:p>
    <w:p w:rsidR="006E4E7C" w:rsidRPr="006E4E7C" w:rsidRDefault="006E4E7C" w:rsidP="006E4E7C">
      <w:pPr>
        <w:ind w:left="-284"/>
        <w:rPr>
          <w:spacing w:val="-4"/>
          <w:sz w:val="24"/>
          <w:szCs w:val="24"/>
        </w:rPr>
      </w:pPr>
      <w:r w:rsidRPr="006E4E7C">
        <w:rPr>
          <w:b/>
          <w:bCs/>
          <w:spacing w:val="-4"/>
          <w:sz w:val="24"/>
          <w:szCs w:val="24"/>
        </w:rPr>
        <w:t>§2º.</w:t>
      </w:r>
      <w:r w:rsidRPr="006E4E7C">
        <w:rPr>
          <w:spacing w:val="-4"/>
          <w:sz w:val="24"/>
          <w:szCs w:val="24"/>
        </w:rPr>
        <w:t xml:space="preserve"> É vedada a celebração de termo de parceria com entidade em situação irregular com o Município, em decorrência de transferência feita anteriormente.</w:t>
      </w:r>
    </w:p>
    <w:p w:rsidR="006E4E7C" w:rsidRPr="00332DDE" w:rsidRDefault="006E4E7C" w:rsidP="006E4E7C">
      <w:pPr>
        <w:ind w:left="-284"/>
        <w:rPr>
          <w:spacing w:val="-4"/>
          <w:sz w:val="12"/>
          <w:szCs w:val="24"/>
        </w:rPr>
      </w:pPr>
    </w:p>
    <w:p w:rsidR="006E4E7C" w:rsidRDefault="006E4E7C" w:rsidP="006E4E7C">
      <w:pPr>
        <w:ind w:left="-284"/>
        <w:rPr>
          <w:spacing w:val="-4"/>
          <w:sz w:val="24"/>
          <w:szCs w:val="24"/>
        </w:rPr>
      </w:pPr>
      <w:r w:rsidRPr="006E4E7C">
        <w:rPr>
          <w:b/>
          <w:bCs/>
          <w:spacing w:val="-4"/>
          <w:sz w:val="24"/>
          <w:szCs w:val="24"/>
        </w:rPr>
        <w:t xml:space="preserve">Art. </w:t>
      </w:r>
      <w:proofErr w:type="gramStart"/>
      <w:r w:rsidRPr="006E4E7C">
        <w:rPr>
          <w:b/>
          <w:bCs/>
          <w:spacing w:val="-4"/>
          <w:sz w:val="24"/>
          <w:szCs w:val="24"/>
        </w:rPr>
        <w:t xml:space="preserve">31 </w:t>
      </w:r>
      <w:r w:rsidRPr="006E4E7C">
        <w:rPr>
          <w:spacing w:val="-4"/>
          <w:sz w:val="24"/>
          <w:szCs w:val="24"/>
        </w:rPr>
        <w:t xml:space="preserve"> É</w:t>
      </w:r>
      <w:proofErr w:type="gramEnd"/>
      <w:r w:rsidRPr="006E4E7C">
        <w:rPr>
          <w:spacing w:val="-4"/>
          <w:sz w:val="24"/>
          <w:szCs w:val="24"/>
        </w:rPr>
        <w:t xml:space="preserve"> vedada a destinação na Lei Orçamentária, e em seus créditos adicionais, de recursos diretos para cobrir necessidades de pessoas físicas, ressalvadas as que atendam </w:t>
      </w:r>
      <w:proofErr w:type="spellStart"/>
      <w:r w:rsidRPr="006E4E7C">
        <w:rPr>
          <w:spacing w:val="-4"/>
          <w:sz w:val="24"/>
          <w:szCs w:val="24"/>
        </w:rPr>
        <w:t>as</w:t>
      </w:r>
      <w:proofErr w:type="spellEnd"/>
      <w:r w:rsidRPr="006E4E7C">
        <w:rPr>
          <w:spacing w:val="-4"/>
          <w:sz w:val="24"/>
          <w:szCs w:val="24"/>
        </w:rPr>
        <w:t xml:space="preserve"> exigências do artigo 26, da Lei Complementar nº 101/2000 e sejam observadas as condições definidas na legislação específica.</w:t>
      </w:r>
    </w:p>
    <w:p w:rsidR="00332DDE" w:rsidRPr="00332DDE" w:rsidRDefault="00332DDE" w:rsidP="006E4E7C">
      <w:pPr>
        <w:ind w:left="-284"/>
        <w:rPr>
          <w:spacing w:val="-4"/>
          <w:sz w:val="12"/>
          <w:szCs w:val="24"/>
        </w:rPr>
      </w:pPr>
    </w:p>
    <w:p w:rsidR="006E4E7C" w:rsidRPr="006E4E7C" w:rsidRDefault="006E4E7C" w:rsidP="006E4E7C">
      <w:pPr>
        <w:ind w:left="-284"/>
        <w:rPr>
          <w:spacing w:val="-4"/>
          <w:sz w:val="24"/>
          <w:szCs w:val="24"/>
        </w:rPr>
      </w:pPr>
      <w:r w:rsidRPr="006E4E7C">
        <w:rPr>
          <w:b/>
          <w:bCs/>
          <w:spacing w:val="-4"/>
          <w:sz w:val="24"/>
          <w:szCs w:val="24"/>
        </w:rPr>
        <w:t>Parágrafo único.</w:t>
      </w:r>
      <w:r w:rsidRPr="006E4E7C">
        <w:rPr>
          <w:spacing w:val="-4"/>
          <w:sz w:val="24"/>
          <w:szCs w:val="24"/>
        </w:rPr>
        <w:t xml:space="preserve"> As normas do </w:t>
      </w:r>
      <w:r w:rsidRPr="006E4E7C">
        <w:rPr>
          <w:i/>
          <w:iCs/>
          <w:spacing w:val="-4"/>
          <w:sz w:val="24"/>
          <w:szCs w:val="24"/>
        </w:rPr>
        <w:t xml:space="preserve">caput, </w:t>
      </w:r>
      <w:r w:rsidRPr="006E4E7C">
        <w:rPr>
          <w:spacing w:val="-4"/>
          <w:sz w:val="24"/>
          <w:szCs w:val="24"/>
        </w:rPr>
        <w:t xml:space="preserve">deste artigo, não se aplicam ao auxílio de pessoas físicas custeado por recursos do Sistema Único de Saúde e da Assistência Social. </w:t>
      </w:r>
    </w:p>
    <w:p w:rsidR="006E4E7C" w:rsidRPr="00332DDE" w:rsidRDefault="006E4E7C" w:rsidP="006E4E7C">
      <w:pPr>
        <w:ind w:left="-284"/>
        <w:rPr>
          <w:spacing w:val="-4"/>
          <w:sz w:val="10"/>
          <w:szCs w:val="24"/>
        </w:rPr>
      </w:pPr>
    </w:p>
    <w:p w:rsidR="006E4E7C" w:rsidRDefault="006E4E7C" w:rsidP="006E4E7C">
      <w:pPr>
        <w:ind w:left="-284"/>
        <w:rPr>
          <w:spacing w:val="-4"/>
          <w:sz w:val="24"/>
          <w:szCs w:val="24"/>
        </w:rPr>
      </w:pPr>
      <w:r w:rsidRPr="006E4E7C">
        <w:rPr>
          <w:b/>
          <w:bCs/>
          <w:spacing w:val="-4"/>
          <w:sz w:val="24"/>
          <w:szCs w:val="24"/>
        </w:rPr>
        <w:t xml:space="preserve">Art. </w:t>
      </w:r>
      <w:proofErr w:type="gramStart"/>
      <w:r w:rsidRPr="006E4E7C">
        <w:rPr>
          <w:b/>
          <w:bCs/>
          <w:spacing w:val="-4"/>
          <w:sz w:val="24"/>
          <w:szCs w:val="24"/>
        </w:rPr>
        <w:t xml:space="preserve">32 </w:t>
      </w:r>
      <w:r w:rsidRPr="006E4E7C">
        <w:rPr>
          <w:spacing w:val="-4"/>
          <w:sz w:val="24"/>
          <w:szCs w:val="24"/>
        </w:rPr>
        <w:t xml:space="preserve"> É</w:t>
      </w:r>
      <w:proofErr w:type="gramEnd"/>
      <w:r w:rsidRPr="006E4E7C">
        <w:rPr>
          <w:spacing w:val="-4"/>
          <w:sz w:val="24"/>
          <w:szCs w:val="24"/>
        </w:rPr>
        <w:t xml:space="preserve"> permitida a inclusão na Lei Orçamentária, e em seus créditos adicionais, de dotações para que o Município contribua para o custeio de despesas de competência de outro ente da federação, desde que autorizadas mediante lei específica e que sejam destinadas ao atendimento das situações que envolvam claramente o interesse local.</w:t>
      </w:r>
    </w:p>
    <w:p w:rsidR="00332DDE" w:rsidRPr="00332DDE" w:rsidRDefault="00332DDE" w:rsidP="006E4E7C">
      <w:pPr>
        <w:ind w:left="-284"/>
        <w:rPr>
          <w:spacing w:val="-4"/>
          <w:sz w:val="12"/>
          <w:szCs w:val="24"/>
        </w:rPr>
      </w:pPr>
    </w:p>
    <w:p w:rsidR="006E4E7C" w:rsidRPr="006E4E7C" w:rsidRDefault="006E4E7C" w:rsidP="006E4E7C">
      <w:pPr>
        <w:ind w:left="-284"/>
        <w:rPr>
          <w:spacing w:val="-4"/>
          <w:sz w:val="24"/>
          <w:szCs w:val="24"/>
        </w:rPr>
      </w:pPr>
      <w:r w:rsidRPr="006E4E7C">
        <w:rPr>
          <w:b/>
          <w:bCs/>
          <w:spacing w:val="-4"/>
          <w:sz w:val="24"/>
          <w:szCs w:val="24"/>
        </w:rPr>
        <w:t>Parágrafo único.</w:t>
      </w:r>
      <w:r w:rsidRPr="006E4E7C">
        <w:rPr>
          <w:spacing w:val="-4"/>
          <w:sz w:val="24"/>
          <w:szCs w:val="24"/>
        </w:rPr>
        <w:t xml:space="preserve"> A realização da despesa definida no </w:t>
      </w:r>
      <w:r w:rsidRPr="006E4E7C">
        <w:rPr>
          <w:i/>
          <w:iCs/>
          <w:spacing w:val="-4"/>
          <w:sz w:val="24"/>
          <w:szCs w:val="24"/>
        </w:rPr>
        <w:t>caput,</w:t>
      </w:r>
      <w:r w:rsidRPr="006E4E7C">
        <w:rPr>
          <w:spacing w:val="-4"/>
          <w:sz w:val="24"/>
          <w:szCs w:val="24"/>
        </w:rPr>
        <w:t xml:space="preserve"> deste artigo, deverá ser precedida da aprovação de plano de trabalho e da celebração de convênio, de acordo com a Lei Federal n.º 14.133, de 2021, ou de outra Lei que vier substituí-la ou alterá-la.</w:t>
      </w:r>
    </w:p>
    <w:p w:rsidR="006E4E7C" w:rsidRPr="00332DDE" w:rsidRDefault="006E4E7C" w:rsidP="006E4E7C">
      <w:pPr>
        <w:ind w:left="-284"/>
        <w:rPr>
          <w:spacing w:val="-4"/>
          <w:sz w:val="14"/>
          <w:szCs w:val="24"/>
        </w:rPr>
      </w:pPr>
    </w:p>
    <w:p w:rsidR="006E4E7C" w:rsidRPr="006E4E7C" w:rsidRDefault="006E4E7C" w:rsidP="006E4E7C">
      <w:pPr>
        <w:ind w:left="-284"/>
        <w:rPr>
          <w:spacing w:val="-4"/>
          <w:sz w:val="24"/>
          <w:szCs w:val="24"/>
        </w:rPr>
      </w:pPr>
      <w:r w:rsidRPr="006E4E7C">
        <w:rPr>
          <w:b/>
          <w:bCs/>
          <w:spacing w:val="-4"/>
          <w:sz w:val="24"/>
          <w:szCs w:val="24"/>
        </w:rPr>
        <w:t xml:space="preserve">Art. 33 </w:t>
      </w:r>
      <w:r w:rsidRPr="006E4E7C">
        <w:rPr>
          <w:spacing w:val="-4"/>
          <w:sz w:val="24"/>
          <w:szCs w:val="24"/>
        </w:rPr>
        <w:t xml:space="preserve">É permitida a inclusão na Lei Orçamentária, e em seus créditos adicionais, de dotações a título de aumento de capital das empresas públicas, desde que autorizadas mediante leis específicas. </w:t>
      </w:r>
    </w:p>
    <w:p w:rsidR="006E4E7C" w:rsidRPr="00332DDE" w:rsidRDefault="006E4E7C" w:rsidP="006E4E7C">
      <w:pPr>
        <w:ind w:left="-284"/>
        <w:rPr>
          <w:spacing w:val="-4"/>
          <w:sz w:val="10"/>
          <w:szCs w:val="24"/>
        </w:rPr>
      </w:pPr>
    </w:p>
    <w:p w:rsidR="006E4E7C" w:rsidRPr="006E4E7C" w:rsidRDefault="006E4E7C" w:rsidP="006E4E7C">
      <w:pPr>
        <w:ind w:left="-284"/>
        <w:rPr>
          <w:spacing w:val="-4"/>
          <w:sz w:val="24"/>
          <w:szCs w:val="24"/>
        </w:rPr>
      </w:pPr>
      <w:r w:rsidRPr="006E4E7C">
        <w:rPr>
          <w:b/>
          <w:bCs/>
          <w:spacing w:val="-4"/>
          <w:sz w:val="24"/>
          <w:szCs w:val="24"/>
        </w:rPr>
        <w:t>Art. 34</w:t>
      </w:r>
      <w:r w:rsidRPr="006E4E7C">
        <w:rPr>
          <w:spacing w:val="-4"/>
          <w:sz w:val="24"/>
          <w:szCs w:val="24"/>
        </w:rPr>
        <w:t xml:space="preserve"> Para fins do disposto no §3º, do artigo 16, da Lei Complementar nº 101/2000, são consideradas despesas irrelevantes aquelas cujo valor não ultrapasse os limites previstos nos incisos I e II, do artigo 75, da Lei Federal n.º 14.133, de 2021, nos casos, respectivamente, de obras e serviços de engenharia e de outros serviços e compras.</w:t>
      </w:r>
    </w:p>
    <w:p w:rsidR="006E4E7C" w:rsidRPr="002D09C6" w:rsidRDefault="006E4E7C" w:rsidP="006E4E7C">
      <w:pPr>
        <w:ind w:left="-284"/>
        <w:rPr>
          <w:spacing w:val="-4"/>
          <w:sz w:val="12"/>
          <w:szCs w:val="24"/>
        </w:rPr>
      </w:pPr>
    </w:p>
    <w:p w:rsidR="006E4E7C" w:rsidRPr="006E4E7C" w:rsidRDefault="006E4E7C" w:rsidP="006E4E7C">
      <w:pPr>
        <w:ind w:left="-284"/>
        <w:rPr>
          <w:spacing w:val="-4"/>
          <w:sz w:val="24"/>
          <w:szCs w:val="24"/>
        </w:rPr>
      </w:pPr>
      <w:r w:rsidRPr="006E4E7C">
        <w:rPr>
          <w:b/>
          <w:bCs/>
          <w:spacing w:val="-4"/>
          <w:sz w:val="24"/>
          <w:szCs w:val="24"/>
        </w:rPr>
        <w:t xml:space="preserve">Art. 35 </w:t>
      </w:r>
      <w:r w:rsidRPr="006E4E7C">
        <w:rPr>
          <w:spacing w:val="-4"/>
          <w:sz w:val="24"/>
          <w:szCs w:val="24"/>
        </w:rPr>
        <w:t xml:space="preserve">A Lei Orçamentária discriminará as dotações destinadas ao pagamento de precatórios judiciais, em cumprimento ao disposto no artigo 100, da Constituição da República. </w:t>
      </w:r>
    </w:p>
    <w:p w:rsidR="006E4E7C" w:rsidRPr="006E4E7C" w:rsidRDefault="006E4E7C" w:rsidP="006E4E7C">
      <w:pPr>
        <w:ind w:left="-284"/>
        <w:rPr>
          <w:spacing w:val="-4"/>
          <w:sz w:val="24"/>
          <w:szCs w:val="24"/>
        </w:rPr>
      </w:pPr>
      <w:r w:rsidRPr="006E4E7C">
        <w:rPr>
          <w:b/>
          <w:bCs/>
          <w:spacing w:val="-4"/>
          <w:sz w:val="24"/>
          <w:szCs w:val="24"/>
        </w:rPr>
        <w:t>Parágrafo único.</w:t>
      </w:r>
      <w:r w:rsidRPr="006E4E7C">
        <w:rPr>
          <w:spacing w:val="-4"/>
          <w:sz w:val="24"/>
          <w:szCs w:val="24"/>
        </w:rPr>
        <w:t xml:space="preserve"> Para fins de acompanhamento, controle e centralização os órgãos da administração direta e as entidades da administração indireta submeterão os processos referentes ao pagamento de precatórios à apreciação da Procuradoria-Geral do Município.</w:t>
      </w:r>
    </w:p>
    <w:p w:rsidR="006E4E7C" w:rsidRPr="002D09C6" w:rsidRDefault="006E4E7C" w:rsidP="006E4E7C">
      <w:pPr>
        <w:ind w:left="-284"/>
        <w:rPr>
          <w:spacing w:val="-4"/>
          <w:sz w:val="16"/>
          <w:szCs w:val="24"/>
        </w:rPr>
      </w:pPr>
    </w:p>
    <w:p w:rsidR="006E4E7C" w:rsidRDefault="006E4E7C" w:rsidP="006E4E7C">
      <w:pPr>
        <w:ind w:left="-284"/>
        <w:rPr>
          <w:spacing w:val="-4"/>
          <w:sz w:val="24"/>
          <w:szCs w:val="24"/>
        </w:rPr>
      </w:pPr>
      <w:r w:rsidRPr="006E4E7C">
        <w:rPr>
          <w:b/>
          <w:bCs/>
          <w:spacing w:val="-4"/>
          <w:sz w:val="24"/>
          <w:szCs w:val="24"/>
        </w:rPr>
        <w:t xml:space="preserve">Art. </w:t>
      </w:r>
      <w:proofErr w:type="gramStart"/>
      <w:r w:rsidRPr="006E4E7C">
        <w:rPr>
          <w:b/>
          <w:bCs/>
          <w:spacing w:val="-4"/>
          <w:sz w:val="24"/>
          <w:szCs w:val="24"/>
        </w:rPr>
        <w:t xml:space="preserve">36 </w:t>
      </w:r>
      <w:r w:rsidRPr="006E4E7C">
        <w:rPr>
          <w:spacing w:val="-4"/>
          <w:sz w:val="24"/>
          <w:szCs w:val="24"/>
        </w:rPr>
        <w:t xml:space="preserve"> O</w:t>
      </w:r>
      <w:proofErr w:type="gramEnd"/>
      <w:r w:rsidRPr="006E4E7C">
        <w:rPr>
          <w:spacing w:val="-4"/>
          <w:sz w:val="24"/>
          <w:szCs w:val="24"/>
        </w:rPr>
        <w:t xml:space="preserve"> Poder Executivo estabelecerá por ato próprio, até 30 (trinta) dias após a publicação da Lei Orçamentária de 2026, as metas bimestrais de arrecadação, a programação financeira e o cronograma mensal de desembolso, respectivamente, nos termos dos artigos 8º e 13, da Lei Complementar nº 101/2000.</w:t>
      </w:r>
    </w:p>
    <w:p w:rsidR="002D09C6" w:rsidRPr="002D09C6" w:rsidRDefault="002D09C6" w:rsidP="006E4E7C">
      <w:pPr>
        <w:ind w:left="-284"/>
        <w:rPr>
          <w:spacing w:val="-4"/>
          <w:sz w:val="14"/>
          <w:szCs w:val="24"/>
        </w:rPr>
      </w:pPr>
    </w:p>
    <w:p w:rsidR="006E4E7C" w:rsidRDefault="006E4E7C" w:rsidP="006E4E7C">
      <w:pPr>
        <w:ind w:left="-284"/>
        <w:rPr>
          <w:spacing w:val="-4"/>
          <w:sz w:val="24"/>
          <w:szCs w:val="24"/>
        </w:rPr>
      </w:pPr>
      <w:r w:rsidRPr="006E4E7C">
        <w:rPr>
          <w:b/>
          <w:bCs/>
          <w:spacing w:val="-4"/>
          <w:sz w:val="24"/>
          <w:szCs w:val="24"/>
        </w:rPr>
        <w:t>§1º.</w:t>
      </w:r>
      <w:r w:rsidRPr="006E4E7C">
        <w:rPr>
          <w:spacing w:val="-4"/>
          <w:sz w:val="24"/>
          <w:szCs w:val="24"/>
        </w:rPr>
        <w:t xml:space="preserve"> O Poder Executivo deverá dar publicidade às metas bimestrais de arrecadação, à programação financeira e ao cronograma mensal de desembolso, através do Diário Oficial Eletrônico do Município, até 30 (trinta) dias após a publicação da Lei Orçamentária de 2026.</w:t>
      </w:r>
    </w:p>
    <w:p w:rsidR="002D09C6" w:rsidRPr="006E4E7C" w:rsidRDefault="002D09C6" w:rsidP="006E4E7C">
      <w:pPr>
        <w:ind w:left="-284"/>
        <w:rPr>
          <w:spacing w:val="-4"/>
          <w:sz w:val="24"/>
          <w:szCs w:val="24"/>
        </w:rPr>
      </w:pPr>
    </w:p>
    <w:p w:rsidR="006E4E7C" w:rsidRPr="006E4E7C" w:rsidRDefault="006E4E7C" w:rsidP="006E4E7C">
      <w:pPr>
        <w:ind w:left="-284"/>
        <w:rPr>
          <w:spacing w:val="-4"/>
          <w:sz w:val="24"/>
          <w:szCs w:val="24"/>
        </w:rPr>
      </w:pPr>
      <w:r w:rsidRPr="006E4E7C">
        <w:rPr>
          <w:b/>
          <w:bCs/>
          <w:spacing w:val="-4"/>
          <w:sz w:val="24"/>
          <w:szCs w:val="24"/>
        </w:rPr>
        <w:t>§2º.</w:t>
      </w:r>
      <w:r w:rsidRPr="006E4E7C">
        <w:rPr>
          <w:spacing w:val="-4"/>
          <w:sz w:val="24"/>
          <w:szCs w:val="24"/>
        </w:rPr>
        <w:t xml:space="preserve"> A programação financeira e o cronograma mensal de desembolso tratados no </w:t>
      </w:r>
      <w:r w:rsidRPr="006E4E7C">
        <w:rPr>
          <w:i/>
          <w:iCs/>
          <w:spacing w:val="-4"/>
          <w:sz w:val="24"/>
          <w:szCs w:val="24"/>
        </w:rPr>
        <w:t xml:space="preserve">caput, </w:t>
      </w:r>
      <w:r w:rsidRPr="006E4E7C">
        <w:rPr>
          <w:spacing w:val="-4"/>
          <w:sz w:val="24"/>
          <w:szCs w:val="24"/>
        </w:rPr>
        <w:t>deste artigo, deverão ser elaborados de forma a garantir o cumprimento da meta de resultado primário estabelecida nesta Lei.</w:t>
      </w:r>
    </w:p>
    <w:p w:rsidR="006E4E7C" w:rsidRPr="002D09C6" w:rsidRDefault="006E4E7C" w:rsidP="006E4E7C">
      <w:pPr>
        <w:ind w:left="-284"/>
        <w:rPr>
          <w:spacing w:val="-4"/>
          <w:sz w:val="12"/>
          <w:szCs w:val="24"/>
        </w:rPr>
      </w:pPr>
    </w:p>
    <w:p w:rsidR="006E4E7C" w:rsidRDefault="006E4E7C" w:rsidP="006E4E7C">
      <w:pPr>
        <w:ind w:left="-284"/>
        <w:rPr>
          <w:spacing w:val="-4"/>
          <w:sz w:val="24"/>
          <w:szCs w:val="24"/>
        </w:rPr>
      </w:pPr>
      <w:r w:rsidRPr="006E4E7C">
        <w:rPr>
          <w:b/>
          <w:bCs/>
          <w:spacing w:val="-4"/>
          <w:sz w:val="24"/>
          <w:szCs w:val="24"/>
        </w:rPr>
        <w:t>Art. 37</w:t>
      </w:r>
      <w:r w:rsidRPr="006E4E7C">
        <w:rPr>
          <w:spacing w:val="-4"/>
          <w:sz w:val="24"/>
          <w:szCs w:val="24"/>
        </w:rPr>
        <w:t xml:space="preserve"> Na hipótese de ocorrência das circunstâncias estabelecidas no </w:t>
      </w:r>
      <w:r w:rsidRPr="006E4E7C">
        <w:rPr>
          <w:i/>
          <w:iCs/>
          <w:spacing w:val="-4"/>
          <w:sz w:val="24"/>
          <w:szCs w:val="24"/>
        </w:rPr>
        <w:t xml:space="preserve">caput, </w:t>
      </w:r>
      <w:r w:rsidRPr="006E4E7C">
        <w:rPr>
          <w:spacing w:val="-4"/>
          <w:sz w:val="24"/>
          <w:szCs w:val="24"/>
        </w:rPr>
        <w:t>do artigo 9º e no inciso II, do § 1º, do artigo 31, da Lei Complementar Federal nº 101/2000, o Poder Executivo e o Poder Legislativo procederão à respectiva limitação de empenho e de movimentação financeira, calculada de forma proporcional à participação dos Poderes no total das dotações iniciais, constantes da Lei Orçamentária de 2026, utilizando para tal fim as cotas orçamentárias e financeiras.</w:t>
      </w:r>
    </w:p>
    <w:p w:rsidR="00F7126C" w:rsidRPr="00F7126C" w:rsidRDefault="00F7126C" w:rsidP="006E4E7C">
      <w:pPr>
        <w:ind w:left="-284"/>
        <w:rPr>
          <w:spacing w:val="-4"/>
          <w:sz w:val="12"/>
          <w:szCs w:val="24"/>
        </w:rPr>
      </w:pPr>
    </w:p>
    <w:p w:rsidR="006E4E7C" w:rsidRDefault="006E4E7C" w:rsidP="006E4E7C">
      <w:pPr>
        <w:ind w:left="-284"/>
        <w:rPr>
          <w:spacing w:val="-4"/>
          <w:sz w:val="24"/>
          <w:szCs w:val="24"/>
        </w:rPr>
      </w:pPr>
      <w:r w:rsidRPr="006E4E7C">
        <w:rPr>
          <w:b/>
          <w:bCs/>
          <w:spacing w:val="-4"/>
          <w:sz w:val="24"/>
          <w:szCs w:val="24"/>
        </w:rPr>
        <w:t xml:space="preserve">§1º. </w:t>
      </w:r>
      <w:r w:rsidRPr="006E4E7C">
        <w:rPr>
          <w:spacing w:val="-4"/>
          <w:sz w:val="24"/>
          <w:szCs w:val="24"/>
        </w:rPr>
        <w:t xml:space="preserve">Excluem-se da limitação prevista no </w:t>
      </w:r>
      <w:r w:rsidRPr="006E4E7C">
        <w:rPr>
          <w:i/>
          <w:iCs/>
          <w:spacing w:val="-4"/>
          <w:sz w:val="24"/>
          <w:szCs w:val="24"/>
        </w:rPr>
        <w:t>caput</w:t>
      </w:r>
      <w:r w:rsidRPr="006E4E7C">
        <w:rPr>
          <w:spacing w:val="-4"/>
          <w:sz w:val="24"/>
          <w:szCs w:val="24"/>
        </w:rPr>
        <w:t xml:space="preserve"> deste artigo: </w:t>
      </w:r>
    </w:p>
    <w:p w:rsidR="00F7126C" w:rsidRPr="00F7126C" w:rsidRDefault="00F7126C" w:rsidP="006E4E7C">
      <w:pPr>
        <w:ind w:left="-284"/>
        <w:rPr>
          <w:spacing w:val="-4"/>
          <w:sz w:val="10"/>
          <w:szCs w:val="24"/>
        </w:rPr>
      </w:pPr>
    </w:p>
    <w:p w:rsidR="006E4E7C" w:rsidRPr="006E4E7C" w:rsidRDefault="006E4E7C" w:rsidP="006E4E7C">
      <w:pPr>
        <w:ind w:left="-284"/>
        <w:rPr>
          <w:spacing w:val="-4"/>
          <w:sz w:val="24"/>
          <w:szCs w:val="24"/>
        </w:rPr>
      </w:pPr>
      <w:r w:rsidRPr="006E4E7C">
        <w:rPr>
          <w:b/>
          <w:bCs/>
          <w:spacing w:val="-4"/>
          <w:sz w:val="24"/>
          <w:szCs w:val="24"/>
        </w:rPr>
        <w:t xml:space="preserve">I – </w:t>
      </w:r>
      <w:proofErr w:type="gramStart"/>
      <w:r w:rsidRPr="006E4E7C">
        <w:rPr>
          <w:spacing w:val="-4"/>
          <w:sz w:val="24"/>
          <w:szCs w:val="24"/>
        </w:rPr>
        <w:t>as</w:t>
      </w:r>
      <w:proofErr w:type="gramEnd"/>
      <w:r w:rsidRPr="006E4E7C">
        <w:rPr>
          <w:spacing w:val="-4"/>
          <w:sz w:val="24"/>
          <w:szCs w:val="24"/>
        </w:rPr>
        <w:t xml:space="preserve"> despesas com pessoal e encargos sociais;</w:t>
      </w:r>
    </w:p>
    <w:p w:rsidR="006E4E7C" w:rsidRPr="006E4E7C" w:rsidRDefault="006E4E7C" w:rsidP="006E4E7C">
      <w:pPr>
        <w:ind w:left="-284"/>
        <w:rPr>
          <w:spacing w:val="-4"/>
          <w:sz w:val="24"/>
          <w:szCs w:val="24"/>
        </w:rPr>
      </w:pPr>
      <w:r w:rsidRPr="006E4E7C">
        <w:rPr>
          <w:b/>
          <w:bCs/>
          <w:spacing w:val="-4"/>
          <w:sz w:val="24"/>
          <w:szCs w:val="24"/>
        </w:rPr>
        <w:t>II –</w:t>
      </w:r>
      <w:r w:rsidRPr="006E4E7C">
        <w:rPr>
          <w:spacing w:val="-4"/>
          <w:sz w:val="24"/>
          <w:szCs w:val="24"/>
        </w:rPr>
        <w:t xml:space="preserve"> </w:t>
      </w:r>
      <w:proofErr w:type="gramStart"/>
      <w:r w:rsidRPr="006E4E7C">
        <w:rPr>
          <w:spacing w:val="-4"/>
          <w:sz w:val="24"/>
          <w:szCs w:val="24"/>
        </w:rPr>
        <w:t>as</w:t>
      </w:r>
      <w:proofErr w:type="gramEnd"/>
      <w:r w:rsidRPr="006E4E7C">
        <w:rPr>
          <w:spacing w:val="-4"/>
          <w:sz w:val="24"/>
          <w:szCs w:val="24"/>
        </w:rPr>
        <w:t xml:space="preserve"> despesas com benefícios previdenciários;</w:t>
      </w:r>
    </w:p>
    <w:p w:rsidR="006E4E7C" w:rsidRPr="006E4E7C" w:rsidRDefault="006E4E7C" w:rsidP="006E4E7C">
      <w:pPr>
        <w:ind w:left="-284"/>
        <w:rPr>
          <w:spacing w:val="-4"/>
          <w:sz w:val="24"/>
          <w:szCs w:val="24"/>
        </w:rPr>
      </w:pPr>
      <w:r w:rsidRPr="006E4E7C">
        <w:rPr>
          <w:b/>
          <w:bCs/>
          <w:spacing w:val="-4"/>
          <w:sz w:val="24"/>
          <w:szCs w:val="24"/>
        </w:rPr>
        <w:t>III –</w:t>
      </w:r>
      <w:r w:rsidRPr="006E4E7C">
        <w:rPr>
          <w:spacing w:val="-4"/>
          <w:sz w:val="24"/>
          <w:szCs w:val="24"/>
        </w:rPr>
        <w:t xml:space="preserve"> as despesas com amortização, juros e encargos da dívida;</w:t>
      </w:r>
    </w:p>
    <w:p w:rsidR="006E4E7C" w:rsidRPr="006E4E7C" w:rsidRDefault="006E4E7C" w:rsidP="006E4E7C">
      <w:pPr>
        <w:ind w:left="-284"/>
        <w:rPr>
          <w:spacing w:val="-4"/>
          <w:sz w:val="24"/>
          <w:szCs w:val="24"/>
        </w:rPr>
      </w:pPr>
      <w:r w:rsidRPr="006E4E7C">
        <w:rPr>
          <w:b/>
          <w:bCs/>
          <w:spacing w:val="-4"/>
          <w:sz w:val="24"/>
          <w:szCs w:val="24"/>
        </w:rPr>
        <w:t>IV –</w:t>
      </w:r>
      <w:r w:rsidRPr="006E4E7C">
        <w:rPr>
          <w:spacing w:val="-4"/>
          <w:sz w:val="24"/>
          <w:szCs w:val="24"/>
        </w:rPr>
        <w:t xml:space="preserve"> </w:t>
      </w:r>
      <w:proofErr w:type="gramStart"/>
      <w:r w:rsidRPr="006E4E7C">
        <w:rPr>
          <w:spacing w:val="-4"/>
          <w:sz w:val="24"/>
          <w:szCs w:val="24"/>
        </w:rPr>
        <w:t>as</w:t>
      </w:r>
      <w:proofErr w:type="gramEnd"/>
      <w:r w:rsidRPr="006E4E7C">
        <w:rPr>
          <w:spacing w:val="-4"/>
          <w:sz w:val="24"/>
          <w:szCs w:val="24"/>
        </w:rPr>
        <w:t xml:space="preserve"> despesas com PIS/PASEP;</w:t>
      </w:r>
    </w:p>
    <w:p w:rsidR="006E4E7C" w:rsidRPr="006E4E7C" w:rsidRDefault="006E4E7C" w:rsidP="006E4E7C">
      <w:pPr>
        <w:ind w:left="-284"/>
        <w:rPr>
          <w:spacing w:val="-4"/>
          <w:sz w:val="24"/>
          <w:szCs w:val="24"/>
        </w:rPr>
      </w:pPr>
      <w:r w:rsidRPr="006E4E7C">
        <w:rPr>
          <w:b/>
          <w:bCs/>
          <w:spacing w:val="-4"/>
          <w:sz w:val="24"/>
          <w:szCs w:val="24"/>
        </w:rPr>
        <w:t>V –</w:t>
      </w:r>
      <w:r w:rsidRPr="006E4E7C">
        <w:rPr>
          <w:spacing w:val="-4"/>
          <w:sz w:val="24"/>
          <w:szCs w:val="24"/>
        </w:rPr>
        <w:t xml:space="preserve"> </w:t>
      </w:r>
      <w:proofErr w:type="gramStart"/>
      <w:r w:rsidRPr="006E4E7C">
        <w:rPr>
          <w:spacing w:val="-4"/>
          <w:sz w:val="24"/>
          <w:szCs w:val="24"/>
        </w:rPr>
        <w:t>as</w:t>
      </w:r>
      <w:proofErr w:type="gramEnd"/>
      <w:r w:rsidRPr="006E4E7C">
        <w:rPr>
          <w:spacing w:val="-4"/>
          <w:sz w:val="24"/>
          <w:szCs w:val="24"/>
        </w:rPr>
        <w:t xml:space="preserve"> despesas com o pagamento de precatórios e sentenças judiciais;</w:t>
      </w:r>
    </w:p>
    <w:p w:rsidR="006E4E7C" w:rsidRDefault="006E4E7C" w:rsidP="006E4E7C">
      <w:pPr>
        <w:ind w:left="-284"/>
        <w:rPr>
          <w:spacing w:val="-4"/>
          <w:sz w:val="24"/>
          <w:szCs w:val="24"/>
        </w:rPr>
      </w:pPr>
      <w:r w:rsidRPr="006E4E7C">
        <w:rPr>
          <w:b/>
          <w:bCs/>
          <w:spacing w:val="-4"/>
          <w:sz w:val="24"/>
          <w:szCs w:val="24"/>
        </w:rPr>
        <w:t>VI –</w:t>
      </w:r>
      <w:r w:rsidRPr="006E4E7C">
        <w:rPr>
          <w:spacing w:val="-4"/>
          <w:sz w:val="24"/>
          <w:szCs w:val="24"/>
        </w:rPr>
        <w:t xml:space="preserve"> </w:t>
      </w:r>
      <w:proofErr w:type="gramStart"/>
      <w:r w:rsidRPr="006E4E7C">
        <w:rPr>
          <w:spacing w:val="-4"/>
          <w:sz w:val="24"/>
          <w:szCs w:val="24"/>
        </w:rPr>
        <w:t>as</w:t>
      </w:r>
      <w:proofErr w:type="gramEnd"/>
      <w:r w:rsidRPr="006E4E7C">
        <w:rPr>
          <w:spacing w:val="-4"/>
          <w:sz w:val="24"/>
          <w:szCs w:val="24"/>
        </w:rPr>
        <w:t xml:space="preserve"> demais despesas que constituam obrigação constitucional e legal.</w:t>
      </w:r>
    </w:p>
    <w:p w:rsidR="00F7126C" w:rsidRPr="00F7126C" w:rsidRDefault="00F7126C" w:rsidP="006E4E7C">
      <w:pPr>
        <w:ind w:left="-284"/>
        <w:rPr>
          <w:spacing w:val="-4"/>
          <w:sz w:val="12"/>
          <w:szCs w:val="24"/>
        </w:rPr>
      </w:pPr>
    </w:p>
    <w:p w:rsidR="006E4E7C" w:rsidRDefault="006E4E7C" w:rsidP="006E4E7C">
      <w:pPr>
        <w:ind w:left="-284"/>
        <w:rPr>
          <w:spacing w:val="-4"/>
          <w:sz w:val="24"/>
          <w:szCs w:val="24"/>
        </w:rPr>
      </w:pPr>
      <w:r w:rsidRPr="006E4E7C">
        <w:rPr>
          <w:b/>
          <w:bCs/>
          <w:spacing w:val="-4"/>
          <w:sz w:val="24"/>
          <w:szCs w:val="24"/>
        </w:rPr>
        <w:t xml:space="preserve">§2º. </w:t>
      </w:r>
      <w:r w:rsidRPr="006E4E7C">
        <w:rPr>
          <w:spacing w:val="-4"/>
          <w:sz w:val="24"/>
          <w:szCs w:val="24"/>
        </w:rPr>
        <w:t>O Poder Executivo comunicará ao Poder Legislativo o montante que lhe caberá tornar indisponível para empenho e movimentação financeira, conforme proporção estabelecida no caput, deste artigo.</w:t>
      </w:r>
    </w:p>
    <w:p w:rsidR="00F7126C" w:rsidRPr="00F7126C" w:rsidRDefault="00F7126C" w:rsidP="006E4E7C">
      <w:pPr>
        <w:ind w:left="-284"/>
        <w:rPr>
          <w:spacing w:val="-4"/>
          <w:sz w:val="12"/>
          <w:szCs w:val="24"/>
        </w:rPr>
      </w:pPr>
    </w:p>
    <w:p w:rsidR="006E4E7C" w:rsidRDefault="006E4E7C" w:rsidP="006E4E7C">
      <w:pPr>
        <w:ind w:left="-284"/>
        <w:rPr>
          <w:spacing w:val="-4"/>
          <w:sz w:val="24"/>
          <w:szCs w:val="24"/>
        </w:rPr>
      </w:pPr>
      <w:r w:rsidRPr="006E4E7C">
        <w:rPr>
          <w:b/>
          <w:bCs/>
          <w:spacing w:val="-4"/>
          <w:sz w:val="24"/>
          <w:szCs w:val="24"/>
        </w:rPr>
        <w:t xml:space="preserve">§3º. </w:t>
      </w:r>
      <w:r w:rsidRPr="006E4E7C">
        <w:rPr>
          <w:spacing w:val="-4"/>
          <w:sz w:val="24"/>
          <w:szCs w:val="24"/>
        </w:rPr>
        <w:t>Os Poderes Executivo e Legislativo, com base na comunicação de que trata o parágrafo anterior, emitirão e publicarão ato próprio estabelecendo os montantes que caberão aos respectivos órgãos e entidades na limitação do empenho e da movimentação financeira.</w:t>
      </w:r>
    </w:p>
    <w:p w:rsidR="00F7126C" w:rsidRPr="00F7126C" w:rsidRDefault="00F7126C" w:rsidP="006E4E7C">
      <w:pPr>
        <w:ind w:left="-284"/>
        <w:rPr>
          <w:spacing w:val="-4"/>
          <w:sz w:val="12"/>
          <w:szCs w:val="24"/>
        </w:rPr>
      </w:pPr>
    </w:p>
    <w:p w:rsidR="006E4E7C" w:rsidRPr="006E4E7C" w:rsidRDefault="006E4E7C" w:rsidP="006E4E7C">
      <w:pPr>
        <w:ind w:left="-284"/>
        <w:rPr>
          <w:spacing w:val="-4"/>
          <w:sz w:val="24"/>
          <w:szCs w:val="24"/>
        </w:rPr>
      </w:pPr>
      <w:r w:rsidRPr="006E4E7C">
        <w:rPr>
          <w:b/>
          <w:bCs/>
          <w:spacing w:val="-4"/>
          <w:sz w:val="24"/>
          <w:szCs w:val="24"/>
        </w:rPr>
        <w:t>§4º.</w:t>
      </w:r>
      <w:r w:rsidRPr="006E4E7C">
        <w:rPr>
          <w:spacing w:val="-4"/>
          <w:sz w:val="24"/>
          <w:szCs w:val="24"/>
        </w:rPr>
        <w:t xml:space="preserve"> Se verificado, ao final de um bimestre, que a realização da receita não será suficiente para garantir o equilíbrio das contas públicas, adotar-se-ão as mesmas medidas previstas neste artigo.</w:t>
      </w:r>
    </w:p>
    <w:p w:rsidR="006E4E7C" w:rsidRPr="00F7126C" w:rsidRDefault="006E4E7C" w:rsidP="006E4E7C">
      <w:pPr>
        <w:ind w:left="-284"/>
        <w:rPr>
          <w:spacing w:val="-4"/>
          <w:sz w:val="12"/>
          <w:szCs w:val="24"/>
        </w:rPr>
      </w:pPr>
    </w:p>
    <w:p w:rsidR="006E4E7C" w:rsidRDefault="006E4E7C" w:rsidP="006E4E7C">
      <w:pPr>
        <w:ind w:left="-284"/>
        <w:rPr>
          <w:spacing w:val="-4"/>
          <w:sz w:val="24"/>
          <w:szCs w:val="24"/>
        </w:rPr>
      </w:pPr>
      <w:r w:rsidRPr="006E4E7C">
        <w:rPr>
          <w:b/>
          <w:bCs/>
          <w:spacing w:val="-4"/>
          <w:sz w:val="24"/>
          <w:szCs w:val="24"/>
        </w:rPr>
        <w:t>Art. 38</w:t>
      </w:r>
      <w:r w:rsidRPr="006E4E7C">
        <w:rPr>
          <w:spacing w:val="-4"/>
          <w:sz w:val="24"/>
          <w:szCs w:val="24"/>
        </w:rPr>
        <w:t xml:space="preserve"> Para fins de cumprimento do disposto no Decreto Federal nº 10.540 de 05 de novembro de 2020, será adotado o </w:t>
      </w:r>
      <w:proofErr w:type="spellStart"/>
      <w:r w:rsidRPr="006E4E7C">
        <w:rPr>
          <w:spacing w:val="-4"/>
          <w:sz w:val="24"/>
          <w:szCs w:val="24"/>
        </w:rPr>
        <w:t>Siafic</w:t>
      </w:r>
      <w:proofErr w:type="spellEnd"/>
      <w:r w:rsidRPr="006E4E7C">
        <w:rPr>
          <w:spacing w:val="-4"/>
          <w:sz w:val="24"/>
          <w:szCs w:val="24"/>
        </w:rPr>
        <w:t xml:space="preserve"> único para о Município, conforme disposto nos incisos I e II do caput do art. 2º do referido Decreto, sendo vedada a existência de mais de um </w:t>
      </w:r>
      <w:proofErr w:type="spellStart"/>
      <w:r w:rsidRPr="006E4E7C">
        <w:rPr>
          <w:spacing w:val="-4"/>
          <w:sz w:val="24"/>
          <w:szCs w:val="24"/>
        </w:rPr>
        <w:t>Siafic</w:t>
      </w:r>
      <w:proofErr w:type="spellEnd"/>
      <w:r w:rsidRPr="006E4E7C">
        <w:rPr>
          <w:spacing w:val="-4"/>
          <w:sz w:val="24"/>
          <w:szCs w:val="24"/>
        </w:rPr>
        <w:t xml:space="preserve"> no município. </w:t>
      </w:r>
    </w:p>
    <w:p w:rsidR="00F7126C" w:rsidRPr="00F7126C" w:rsidRDefault="00F7126C" w:rsidP="006E4E7C">
      <w:pPr>
        <w:ind w:left="-284"/>
        <w:rPr>
          <w:spacing w:val="-4"/>
          <w:sz w:val="10"/>
          <w:szCs w:val="24"/>
        </w:rPr>
      </w:pPr>
    </w:p>
    <w:p w:rsidR="006E4E7C" w:rsidRPr="006E4E7C" w:rsidRDefault="006E4E7C" w:rsidP="006E4E7C">
      <w:pPr>
        <w:ind w:left="-284"/>
        <w:rPr>
          <w:spacing w:val="-4"/>
          <w:sz w:val="24"/>
          <w:szCs w:val="24"/>
        </w:rPr>
      </w:pPr>
      <w:r w:rsidRPr="006E4E7C">
        <w:rPr>
          <w:spacing w:val="-4"/>
          <w:sz w:val="24"/>
          <w:szCs w:val="24"/>
        </w:rPr>
        <w:t xml:space="preserve">§ 1° - Para fins do cumprimento dos prazos estabelecidos em lei com vistas à divulgação das demonstrações contábeis, ao envio das informações e dos dados contábeis, orçamentários e fiscais de que trata o § 2° do art. 48 е o art. 51 da Lei Complementar nº 101, de 2000, à divulgação dos relatórios de que tratam o§ 3° do art. 165 da Constituição e o§ 2° do art. 55 da referida Lei Complementar, e ao envio do Módulo SICOM ao TCE/MG, o </w:t>
      </w:r>
      <w:proofErr w:type="spellStart"/>
      <w:r w:rsidRPr="006E4E7C">
        <w:rPr>
          <w:spacing w:val="-4"/>
          <w:sz w:val="24"/>
          <w:szCs w:val="24"/>
        </w:rPr>
        <w:t>Siafic</w:t>
      </w:r>
      <w:proofErr w:type="spellEnd"/>
      <w:r w:rsidRPr="006E4E7C">
        <w:rPr>
          <w:spacing w:val="-4"/>
          <w:sz w:val="24"/>
          <w:szCs w:val="24"/>
        </w:rPr>
        <w:t xml:space="preserve"> ficará disponível até:</w:t>
      </w:r>
    </w:p>
    <w:p w:rsidR="006E4E7C" w:rsidRPr="006E4E7C" w:rsidRDefault="006E4E7C" w:rsidP="006E4E7C">
      <w:pPr>
        <w:ind w:left="-284"/>
        <w:rPr>
          <w:spacing w:val="-4"/>
          <w:sz w:val="24"/>
          <w:szCs w:val="24"/>
        </w:rPr>
      </w:pPr>
      <w:r w:rsidRPr="006E4E7C">
        <w:rPr>
          <w:spacing w:val="-4"/>
          <w:sz w:val="24"/>
          <w:szCs w:val="24"/>
        </w:rPr>
        <w:t xml:space="preserve"> </w:t>
      </w:r>
      <w:r w:rsidR="00CC3C73">
        <w:rPr>
          <w:spacing w:val="-4"/>
          <w:sz w:val="24"/>
          <w:szCs w:val="24"/>
        </w:rPr>
        <w:t>I</w:t>
      </w:r>
      <w:r w:rsidRPr="006E4E7C">
        <w:rPr>
          <w:spacing w:val="-4"/>
          <w:sz w:val="24"/>
          <w:szCs w:val="24"/>
        </w:rPr>
        <w:t xml:space="preserve"> - </w:t>
      </w:r>
      <w:proofErr w:type="gramStart"/>
      <w:r w:rsidRPr="006E4E7C">
        <w:rPr>
          <w:spacing w:val="-4"/>
          <w:sz w:val="24"/>
          <w:szCs w:val="24"/>
        </w:rPr>
        <w:t>o</w:t>
      </w:r>
      <w:proofErr w:type="gramEnd"/>
      <w:r w:rsidRPr="006E4E7C">
        <w:rPr>
          <w:spacing w:val="-4"/>
          <w:sz w:val="24"/>
          <w:szCs w:val="24"/>
        </w:rPr>
        <w:t xml:space="preserve"> 25° (vigésimo quinto) dia do mês, para os registros necessários à elaboração dos balancetes relativos ao mês imediatamente anterior; </w:t>
      </w:r>
    </w:p>
    <w:p w:rsidR="006E4E7C" w:rsidRPr="006E4E7C" w:rsidRDefault="006E4E7C" w:rsidP="006E4E7C">
      <w:pPr>
        <w:ind w:left="-284"/>
        <w:rPr>
          <w:spacing w:val="-4"/>
          <w:sz w:val="24"/>
          <w:szCs w:val="24"/>
        </w:rPr>
      </w:pPr>
      <w:r w:rsidRPr="006E4E7C">
        <w:rPr>
          <w:spacing w:val="-4"/>
          <w:sz w:val="24"/>
          <w:szCs w:val="24"/>
        </w:rPr>
        <w:lastRenderedPageBreak/>
        <w:t xml:space="preserve">II - 25 de janeiro de 2026, para o registro dos atos de gestão orçamentária e financeira relativos ao exercício financeiro de 2025, inclusive para a execução das rotinas de inscrição e cancelamento de restos a pagar, e </w:t>
      </w:r>
    </w:p>
    <w:p w:rsidR="006E4E7C" w:rsidRDefault="006E4E7C" w:rsidP="006E4E7C">
      <w:pPr>
        <w:ind w:left="-284"/>
        <w:rPr>
          <w:spacing w:val="-4"/>
          <w:sz w:val="24"/>
          <w:szCs w:val="24"/>
        </w:rPr>
      </w:pPr>
      <w:r w:rsidRPr="006E4E7C">
        <w:rPr>
          <w:spacing w:val="-4"/>
          <w:sz w:val="24"/>
          <w:szCs w:val="24"/>
        </w:rPr>
        <w:t>III - último dia do mês de fevereiro de 2027, para outros ajustes necessários à elaboração das demonstrações contábeis do exercício de 2026 e para as informações com periodicidade anual a que se referem o § 2° do art. 48 e</w:t>
      </w:r>
      <w:r w:rsidR="009D27E2">
        <w:rPr>
          <w:spacing w:val="-4"/>
          <w:sz w:val="24"/>
          <w:szCs w:val="24"/>
        </w:rPr>
        <w:t xml:space="preserve"> </w:t>
      </w:r>
      <w:r w:rsidRPr="006E4E7C">
        <w:rPr>
          <w:spacing w:val="-4"/>
          <w:sz w:val="24"/>
          <w:szCs w:val="24"/>
        </w:rPr>
        <w:t xml:space="preserve">o art. 51 da Lei Complementar nº 101, de 2000. </w:t>
      </w:r>
    </w:p>
    <w:p w:rsidR="003323EC" w:rsidRPr="003323EC" w:rsidRDefault="003323EC" w:rsidP="006E4E7C">
      <w:pPr>
        <w:ind w:left="-284"/>
        <w:rPr>
          <w:spacing w:val="-4"/>
          <w:sz w:val="8"/>
          <w:szCs w:val="24"/>
        </w:rPr>
      </w:pPr>
    </w:p>
    <w:p w:rsidR="006E4E7C" w:rsidRPr="006E4E7C" w:rsidRDefault="006E4E7C" w:rsidP="006E4E7C">
      <w:pPr>
        <w:ind w:left="-284"/>
        <w:rPr>
          <w:spacing w:val="-4"/>
          <w:sz w:val="24"/>
          <w:szCs w:val="24"/>
        </w:rPr>
      </w:pPr>
      <w:r w:rsidRPr="003323EC">
        <w:rPr>
          <w:spacing w:val="-4"/>
          <w:sz w:val="24"/>
          <w:szCs w:val="24"/>
        </w:rPr>
        <w:t xml:space="preserve">§ </w:t>
      </w:r>
      <w:r w:rsidR="003323EC" w:rsidRPr="003323EC">
        <w:rPr>
          <w:spacing w:val="-4"/>
          <w:sz w:val="24"/>
          <w:szCs w:val="24"/>
        </w:rPr>
        <w:t>2</w:t>
      </w:r>
      <w:r w:rsidRPr="003323EC">
        <w:rPr>
          <w:spacing w:val="-4"/>
          <w:sz w:val="24"/>
          <w:szCs w:val="24"/>
        </w:rPr>
        <w:t xml:space="preserve">° - As </w:t>
      </w:r>
      <w:r w:rsidRPr="006E4E7C">
        <w:rPr>
          <w:spacing w:val="-4"/>
          <w:sz w:val="24"/>
          <w:szCs w:val="24"/>
        </w:rPr>
        <w:t>demonstrações contábeis a serem enviadas à Prefeitura Municipal pelos consórcios públicos constituídos de acordo com a Lei n° 11.107, de 06 de abril de 2005 deverão refletir as normas gerais de consolidação das contas dos consórcios determinadas pela portaria 72 de 01 de fevereiro de 2012 expedida pela STN (Secretaria do Tesouro Nacional).</w:t>
      </w:r>
    </w:p>
    <w:p w:rsidR="006E4E7C" w:rsidRPr="006E4E7C" w:rsidRDefault="006E4E7C" w:rsidP="006E4E7C">
      <w:pPr>
        <w:ind w:left="-284"/>
        <w:rPr>
          <w:spacing w:val="-4"/>
          <w:sz w:val="24"/>
          <w:szCs w:val="24"/>
        </w:rPr>
      </w:pPr>
    </w:p>
    <w:p w:rsidR="006E4E7C" w:rsidRPr="006E4E7C" w:rsidRDefault="006E4E7C" w:rsidP="00A01D27">
      <w:pPr>
        <w:ind w:left="-284"/>
        <w:jc w:val="center"/>
        <w:rPr>
          <w:spacing w:val="-4"/>
          <w:sz w:val="24"/>
          <w:szCs w:val="24"/>
        </w:rPr>
      </w:pPr>
      <w:r w:rsidRPr="006E4E7C">
        <w:rPr>
          <w:b/>
          <w:spacing w:val="-4"/>
          <w:sz w:val="24"/>
          <w:szCs w:val="24"/>
        </w:rPr>
        <w:t>CAPÍTULO – IV</w:t>
      </w:r>
    </w:p>
    <w:p w:rsidR="006E4E7C" w:rsidRPr="006E4E7C" w:rsidRDefault="006E4E7C" w:rsidP="00A01D27">
      <w:pPr>
        <w:ind w:left="-284"/>
        <w:jc w:val="center"/>
        <w:rPr>
          <w:spacing w:val="-4"/>
          <w:sz w:val="24"/>
          <w:szCs w:val="24"/>
        </w:rPr>
      </w:pPr>
      <w:r w:rsidRPr="006E4E7C">
        <w:rPr>
          <w:b/>
          <w:spacing w:val="-4"/>
          <w:sz w:val="24"/>
          <w:szCs w:val="24"/>
        </w:rPr>
        <w:t>DAS DISPOSIÇÕES RELATIVAS ÀS DESPESAS COM PESSOAL E ENCARGOS</w:t>
      </w:r>
    </w:p>
    <w:p w:rsidR="006E4E7C" w:rsidRPr="006E4E7C" w:rsidRDefault="006E4E7C" w:rsidP="006E4E7C">
      <w:pPr>
        <w:ind w:left="-284"/>
        <w:rPr>
          <w:spacing w:val="-4"/>
          <w:sz w:val="24"/>
          <w:szCs w:val="24"/>
        </w:rPr>
      </w:pPr>
    </w:p>
    <w:p w:rsidR="006E4E7C" w:rsidRDefault="006E4E7C" w:rsidP="006E4E7C">
      <w:pPr>
        <w:ind w:left="-284"/>
        <w:rPr>
          <w:spacing w:val="-4"/>
          <w:sz w:val="24"/>
          <w:szCs w:val="24"/>
        </w:rPr>
      </w:pPr>
      <w:r w:rsidRPr="006E4E7C">
        <w:rPr>
          <w:b/>
          <w:bCs/>
          <w:spacing w:val="-4"/>
          <w:sz w:val="24"/>
          <w:szCs w:val="24"/>
        </w:rPr>
        <w:t xml:space="preserve">Art. 39 </w:t>
      </w:r>
      <w:r w:rsidRPr="006E4E7C">
        <w:rPr>
          <w:spacing w:val="-4"/>
          <w:sz w:val="24"/>
          <w:szCs w:val="24"/>
        </w:rPr>
        <w:t>Para fins de atendimento do disposto no inciso II, do §1º, do art. 169, da Constituição da República, observado o inciso I, do mesmo parágrafo, ficam autorizadas as concessões de quaisquer vantagens, aumentos de remuneração, criação de cargos, empregos e funções, alterações de estrutura de carreiras, bem como admissões ou contratações de pessoal a qualquer título, desde que observado o disposto nos artigos 15 a 17, da Lei Complementar nº 101/2000.</w:t>
      </w:r>
    </w:p>
    <w:p w:rsidR="00263AF5" w:rsidRPr="00263AF5" w:rsidRDefault="00263AF5" w:rsidP="006E4E7C">
      <w:pPr>
        <w:ind w:left="-284"/>
        <w:rPr>
          <w:spacing w:val="-4"/>
          <w:sz w:val="8"/>
          <w:szCs w:val="24"/>
        </w:rPr>
      </w:pPr>
    </w:p>
    <w:p w:rsidR="006E4E7C" w:rsidRDefault="006E4E7C" w:rsidP="006E4E7C">
      <w:pPr>
        <w:ind w:left="-284"/>
        <w:rPr>
          <w:spacing w:val="-4"/>
          <w:sz w:val="24"/>
          <w:szCs w:val="24"/>
        </w:rPr>
      </w:pPr>
      <w:r w:rsidRPr="006E4E7C">
        <w:rPr>
          <w:b/>
          <w:bCs/>
          <w:spacing w:val="-4"/>
          <w:sz w:val="24"/>
          <w:szCs w:val="24"/>
        </w:rPr>
        <w:t xml:space="preserve">§1º. </w:t>
      </w:r>
      <w:r w:rsidRPr="006E4E7C">
        <w:rPr>
          <w:spacing w:val="-4"/>
          <w:sz w:val="24"/>
          <w:szCs w:val="24"/>
        </w:rPr>
        <w:t>Além de observar as normas do caput, no exercício financeiro de 2026, as despesas com pessoal dos Poderes Executivo e Legislativo deverão atender as disposições contidas nos artigos 18 a 20, da Lei Complementar nº 101/2000.</w:t>
      </w:r>
    </w:p>
    <w:p w:rsidR="00263AF5" w:rsidRPr="00263AF5" w:rsidRDefault="00263AF5" w:rsidP="006E4E7C">
      <w:pPr>
        <w:ind w:left="-284"/>
        <w:rPr>
          <w:spacing w:val="-4"/>
          <w:sz w:val="10"/>
          <w:szCs w:val="24"/>
        </w:rPr>
      </w:pPr>
    </w:p>
    <w:p w:rsidR="006E4E7C" w:rsidRDefault="006E4E7C" w:rsidP="006E4E7C">
      <w:pPr>
        <w:ind w:left="-284"/>
        <w:rPr>
          <w:spacing w:val="-4"/>
          <w:sz w:val="24"/>
          <w:szCs w:val="24"/>
        </w:rPr>
      </w:pPr>
      <w:r w:rsidRPr="006E4E7C">
        <w:rPr>
          <w:b/>
          <w:bCs/>
          <w:spacing w:val="-4"/>
          <w:sz w:val="24"/>
          <w:szCs w:val="24"/>
        </w:rPr>
        <w:t>§2º.</w:t>
      </w:r>
      <w:r w:rsidRPr="006E4E7C">
        <w:rPr>
          <w:spacing w:val="-4"/>
          <w:sz w:val="24"/>
          <w:szCs w:val="24"/>
        </w:rPr>
        <w:t xml:space="preserve"> Se a despesa total com pessoal ultrapassar os limites estabelecidos no artigo 19, da Lei Complementar nº 101/2000, serão adotadas as medidas de que tratam os §§ 3º e 4º, do artigo 169, da Constituição da República.</w:t>
      </w:r>
    </w:p>
    <w:p w:rsidR="00263AF5" w:rsidRPr="00263AF5" w:rsidRDefault="00263AF5" w:rsidP="006E4E7C">
      <w:pPr>
        <w:ind w:left="-284"/>
        <w:rPr>
          <w:spacing w:val="-4"/>
          <w:sz w:val="10"/>
          <w:szCs w:val="24"/>
        </w:rPr>
      </w:pPr>
    </w:p>
    <w:p w:rsidR="006E4E7C" w:rsidRDefault="006E4E7C" w:rsidP="006E4E7C">
      <w:pPr>
        <w:ind w:left="-284"/>
        <w:rPr>
          <w:spacing w:val="-4"/>
          <w:sz w:val="24"/>
          <w:szCs w:val="24"/>
        </w:rPr>
      </w:pPr>
      <w:r w:rsidRPr="006E4E7C">
        <w:rPr>
          <w:b/>
          <w:bCs/>
          <w:spacing w:val="-4"/>
          <w:sz w:val="24"/>
          <w:szCs w:val="24"/>
        </w:rPr>
        <w:t xml:space="preserve">§3º. </w:t>
      </w:r>
      <w:r w:rsidRPr="006E4E7C">
        <w:rPr>
          <w:spacing w:val="-4"/>
          <w:sz w:val="24"/>
          <w:szCs w:val="24"/>
        </w:rPr>
        <w:t xml:space="preserve">O Poder Executivo poderá, mediante Lei Autorizativa, alterar as alíquotas de contribuição previdenciária ao Instituto Municipal de Previdência dos Servidores Públicos de São Francisco - IPREMSAF, objetivando manter o equilíbrio econômico e financeiro do Instituto. </w:t>
      </w:r>
    </w:p>
    <w:p w:rsidR="00263AF5" w:rsidRPr="00263AF5" w:rsidRDefault="00263AF5" w:rsidP="006E4E7C">
      <w:pPr>
        <w:ind w:left="-284"/>
        <w:rPr>
          <w:spacing w:val="-4"/>
          <w:sz w:val="10"/>
          <w:szCs w:val="24"/>
        </w:rPr>
      </w:pPr>
    </w:p>
    <w:p w:rsidR="006E4E7C" w:rsidRPr="006E4E7C" w:rsidRDefault="006E4E7C" w:rsidP="006E4E7C">
      <w:pPr>
        <w:ind w:left="-284"/>
        <w:rPr>
          <w:spacing w:val="-4"/>
          <w:sz w:val="24"/>
          <w:szCs w:val="24"/>
        </w:rPr>
      </w:pPr>
      <w:r w:rsidRPr="006E4E7C">
        <w:rPr>
          <w:b/>
          <w:bCs/>
          <w:spacing w:val="-4"/>
          <w:sz w:val="24"/>
          <w:szCs w:val="24"/>
        </w:rPr>
        <w:t>§4º.</w:t>
      </w:r>
      <w:r w:rsidRPr="006E4E7C">
        <w:rPr>
          <w:spacing w:val="-4"/>
          <w:sz w:val="24"/>
          <w:szCs w:val="24"/>
        </w:rPr>
        <w:t xml:space="preserve"> O Poder Executivo poderá realizar concursos públicos para provimentos de cargos da administração municipal.  </w:t>
      </w:r>
    </w:p>
    <w:p w:rsidR="006E4E7C" w:rsidRPr="00263AF5" w:rsidRDefault="006E4E7C" w:rsidP="006E4E7C">
      <w:pPr>
        <w:ind w:left="-284"/>
        <w:rPr>
          <w:b/>
          <w:bCs/>
          <w:spacing w:val="-4"/>
          <w:sz w:val="10"/>
          <w:szCs w:val="24"/>
        </w:rPr>
      </w:pPr>
      <w:r w:rsidRPr="006E4E7C">
        <w:rPr>
          <w:b/>
          <w:bCs/>
          <w:spacing w:val="-4"/>
          <w:sz w:val="24"/>
          <w:szCs w:val="24"/>
        </w:rPr>
        <w:t xml:space="preserve">                     </w:t>
      </w:r>
    </w:p>
    <w:p w:rsidR="006E4E7C" w:rsidRPr="006E4E7C" w:rsidRDefault="006E4E7C" w:rsidP="006E4E7C">
      <w:pPr>
        <w:ind w:left="-284"/>
        <w:rPr>
          <w:spacing w:val="-4"/>
          <w:sz w:val="24"/>
          <w:szCs w:val="24"/>
        </w:rPr>
      </w:pPr>
      <w:r w:rsidRPr="006E4E7C">
        <w:rPr>
          <w:b/>
          <w:bCs/>
          <w:spacing w:val="-4"/>
          <w:sz w:val="24"/>
          <w:szCs w:val="24"/>
        </w:rPr>
        <w:t xml:space="preserve"> §5º.</w:t>
      </w:r>
      <w:r w:rsidRPr="006E4E7C">
        <w:rPr>
          <w:spacing w:val="-4"/>
          <w:sz w:val="24"/>
          <w:szCs w:val="24"/>
        </w:rPr>
        <w:t xml:space="preserve"> Não serão consideradas no cômputo do índice de pessoal as despesas decorrentes de terceirização de mão de obra, bem como os serviços de saúde que possa caracterizar acessórias, instrumentais ou complementares aos assuntos que constituem área de competência legal do município, ressalvadas as despesas que reflitam nítida natureza de substituição de servidores do plano de cargos e salários ou de empregados públicos. </w:t>
      </w:r>
    </w:p>
    <w:p w:rsidR="006E4E7C" w:rsidRPr="006E4E7C" w:rsidRDefault="006E4E7C" w:rsidP="006E4E7C">
      <w:pPr>
        <w:ind w:left="-284"/>
        <w:rPr>
          <w:spacing w:val="-4"/>
          <w:sz w:val="24"/>
          <w:szCs w:val="24"/>
        </w:rPr>
      </w:pPr>
    </w:p>
    <w:p w:rsidR="006E4E7C" w:rsidRPr="007E340E" w:rsidRDefault="006E4E7C" w:rsidP="006E4E7C">
      <w:pPr>
        <w:ind w:left="-284"/>
        <w:rPr>
          <w:spacing w:val="-4"/>
          <w:sz w:val="6"/>
          <w:szCs w:val="24"/>
        </w:rPr>
      </w:pPr>
    </w:p>
    <w:p w:rsidR="006E4E7C" w:rsidRPr="006E4E7C" w:rsidRDefault="006E4E7C" w:rsidP="007E340E">
      <w:pPr>
        <w:ind w:left="-284"/>
        <w:jc w:val="center"/>
        <w:rPr>
          <w:spacing w:val="-4"/>
          <w:sz w:val="24"/>
          <w:szCs w:val="24"/>
        </w:rPr>
      </w:pPr>
      <w:r w:rsidRPr="006E4E7C">
        <w:rPr>
          <w:b/>
          <w:spacing w:val="-4"/>
          <w:sz w:val="24"/>
          <w:szCs w:val="24"/>
        </w:rPr>
        <w:t>CAPÍTULO – V</w:t>
      </w:r>
    </w:p>
    <w:p w:rsidR="006E4E7C" w:rsidRPr="006E4E7C" w:rsidRDefault="006E4E7C" w:rsidP="007E340E">
      <w:pPr>
        <w:ind w:left="-284"/>
        <w:jc w:val="center"/>
        <w:rPr>
          <w:spacing w:val="-4"/>
          <w:sz w:val="24"/>
          <w:szCs w:val="24"/>
        </w:rPr>
      </w:pPr>
      <w:r w:rsidRPr="006E4E7C">
        <w:rPr>
          <w:b/>
          <w:spacing w:val="-4"/>
          <w:sz w:val="24"/>
          <w:szCs w:val="24"/>
        </w:rPr>
        <w:t>DAS DISPOSIÇÕES SOBRE ALTERAÇÕES NA LEGISLAÇÃO TRIBUTÁRIA</w:t>
      </w:r>
    </w:p>
    <w:p w:rsidR="006E4E7C" w:rsidRPr="006E4E7C" w:rsidRDefault="006E4E7C" w:rsidP="006E4E7C">
      <w:pPr>
        <w:ind w:left="-284"/>
        <w:rPr>
          <w:spacing w:val="-4"/>
          <w:sz w:val="24"/>
          <w:szCs w:val="24"/>
        </w:rPr>
      </w:pPr>
    </w:p>
    <w:p w:rsidR="006E4E7C" w:rsidRDefault="006E4E7C" w:rsidP="006E4E7C">
      <w:pPr>
        <w:ind w:left="-284"/>
        <w:rPr>
          <w:spacing w:val="-4"/>
          <w:sz w:val="24"/>
          <w:szCs w:val="24"/>
        </w:rPr>
      </w:pPr>
      <w:r w:rsidRPr="006E4E7C">
        <w:rPr>
          <w:b/>
          <w:bCs/>
          <w:spacing w:val="-4"/>
          <w:sz w:val="24"/>
          <w:szCs w:val="24"/>
        </w:rPr>
        <w:t>Art. 40</w:t>
      </w:r>
      <w:r w:rsidRPr="006E4E7C">
        <w:rPr>
          <w:spacing w:val="-4"/>
          <w:sz w:val="24"/>
          <w:szCs w:val="24"/>
        </w:rPr>
        <w:t xml:space="preserve"> Ressalvadas as alterações no sistema tributário nacional advindas de proposta de reforma constitucional tributária que poderão afetar a legislação municipal, poderão ser apresentados à Câmara Municipal projetos de lei sobre matéria tributária, visando o seu aperfeiçoamento e instituindo ainda:</w:t>
      </w:r>
    </w:p>
    <w:p w:rsidR="007E340E" w:rsidRPr="007E340E" w:rsidRDefault="007E340E" w:rsidP="006E4E7C">
      <w:pPr>
        <w:ind w:left="-284"/>
        <w:rPr>
          <w:spacing w:val="-4"/>
          <w:sz w:val="6"/>
          <w:szCs w:val="24"/>
        </w:rPr>
      </w:pPr>
    </w:p>
    <w:p w:rsidR="006E4E7C" w:rsidRPr="006E4E7C" w:rsidRDefault="006E4E7C" w:rsidP="006E4E7C">
      <w:pPr>
        <w:ind w:left="-284"/>
        <w:rPr>
          <w:spacing w:val="-4"/>
          <w:sz w:val="24"/>
          <w:szCs w:val="24"/>
        </w:rPr>
      </w:pPr>
      <w:r w:rsidRPr="006E4E7C">
        <w:rPr>
          <w:b/>
          <w:bCs/>
          <w:spacing w:val="-4"/>
          <w:sz w:val="24"/>
          <w:szCs w:val="24"/>
        </w:rPr>
        <w:t xml:space="preserve">I – </w:t>
      </w:r>
      <w:proofErr w:type="gramStart"/>
      <w:r w:rsidRPr="006E4E7C">
        <w:rPr>
          <w:spacing w:val="-4"/>
          <w:sz w:val="24"/>
          <w:szCs w:val="24"/>
        </w:rPr>
        <w:t>quanto</w:t>
      </w:r>
      <w:proofErr w:type="gramEnd"/>
      <w:r w:rsidRPr="006E4E7C">
        <w:rPr>
          <w:spacing w:val="-4"/>
          <w:sz w:val="24"/>
          <w:szCs w:val="24"/>
        </w:rPr>
        <w:t xml:space="preserve"> a todos os tributos municipais:</w:t>
      </w:r>
    </w:p>
    <w:p w:rsidR="006E4E7C" w:rsidRPr="006E4E7C" w:rsidRDefault="006E4E7C" w:rsidP="006E4E7C">
      <w:pPr>
        <w:ind w:left="-284"/>
        <w:rPr>
          <w:spacing w:val="-4"/>
          <w:sz w:val="24"/>
          <w:szCs w:val="24"/>
        </w:rPr>
      </w:pPr>
      <w:r w:rsidRPr="006E4E7C">
        <w:rPr>
          <w:b/>
          <w:bCs/>
          <w:spacing w:val="-4"/>
          <w:sz w:val="24"/>
          <w:szCs w:val="24"/>
        </w:rPr>
        <w:lastRenderedPageBreak/>
        <w:t>a)</w:t>
      </w:r>
      <w:r w:rsidRPr="006E4E7C">
        <w:rPr>
          <w:spacing w:val="-4"/>
          <w:sz w:val="24"/>
          <w:szCs w:val="24"/>
        </w:rPr>
        <w:t xml:space="preserve"> concessão de remissão de créditos tributários como forma de incentivo à organização do cadastro municipal de contribuintes, fomento à geração de trabalho e renda e, ainda, para o atendimento de demandas econômico-sociais;</w:t>
      </w:r>
    </w:p>
    <w:p w:rsidR="006E4E7C" w:rsidRPr="006E4E7C" w:rsidRDefault="006E4E7C" w:rsidP="006E4E7C">
      <w:pPr>
        <w:ind w:left="-284"/>
        <w:rPr>
          <w:spacing w:val="-4"/>
          <w:sz w:val="24"/>
          <w:szCs w:val="24"/>
        </w:rPr>
      </w:pPr>
      <w:r w:rsidRPr="006E4E7C">
        <w:rPr>
          <w:b/>
          <w:bCs/>
          <w:spacing w:val="-4"/>
          <w:sz w:val="24"/>
          <w:szCs w:val="24"/>
        </w:rPr>
        <w:t>b)</w:t>
      </w:r>
      <w:r w:rsidRPr="006E4E7C">
        <w:rPr>
          <w:spacing w:val="-4"/>
          <w:sz w:val="24"/>
          <w:szCs w:val="24"/>
        </w:rPr>
        <w:t xml:space="preserve"> concessão de anistia a penalidades decorrentes do descumprimento de obrigações previstas na legislação municipal, inclusive obrigações tributárias como forma de arrecadar créditos inscritos em dívida ativa.</w:t>
      </w:r>
    </w:p>
    <w:p w:rsidR="006E4E7C" w:rsidRPr="006E4E7C" w:rsidRDefault="006E4E7C" w:rsidP="006E4E7C">
      <w:pPr>
        <w:ind w:left="-284"/>
        <w:rPr>
          <w:spacing w:val="-4"/>
          <w:sz w:val="24"/>
          <w:szCs w:val="24"/>
        </w:rPr>
      </w:pPr>
      <w:r w:rsidRPr="006E4E7C">
        <w:rPr>
          <w:b/>
          <w:bCs/>
          <w:spacing w:val="-4"/>
          <w:sz w:val="24"/>
          <w:szCs w:val="24"/>
        </w:rPr>
        <w:t>II –</w:t>
      </w:r>
      <w:r w:rsidRPr="006E4E7C">
        <w:rPr>
          <w:spacing w:val="-4"/>
          <w:sz w:val="24"/>
          <w:szCs w:val="24"/>
        </w:rPr>
        <w:t xml:space="preserve"> </w:t>
      </w:r>
      <w:proofErr w:type="gramStart"/>
      <w:r w:rsidRPr="006E4E7C">
        <w:rPr>
          <w:spacing w:val="-4"/>
          <w:sz w:val="24"/>
          <w:szCs w:val="24"/>
        </w:rPr>
        <w:t>quanto</w:t>
      </w:r>
      <w:proofErr w:type="gramEnd"/>
      <w:r w:rsidRPr="006E4E7C">
        <w:rPr>
          <w:spacing w:val="-4"/>
          <w:sz w:val="24"/>
          <w:szCs w:val="24"/>
        </w:rPr>
        <w:t xml:space="preserve"> ao Imposto Predial e Territorial Urbano, o Imposto sobre Serviços de Qualquer Natureza, a Taxa de Licença decorrente do Poder de Fiscalização, Taxas de Fiscalização Sanitária, e o Imposto sobre a Transmissão de Bens Imóveis:</w:t>
      </w:r>
    </w:p>
    <w:p w:rsidR="006E4E7C" w:rsidRPr="006E4E7C" w:rsidRDefault="006E4E7C" w:rsidP="006E4E7C">
      <w:pPr>
        <w:ind w:left="-284"/>
        <w:rPr>
          <w:spacing w:val="-4"/>
          <w:sz w:val="24"/>
          <w:szCs w:val="24"/>
        </w:rPr>
      </w:pPr>
      <w:r w:rsidRPr="006E4E7C">
        <w:rPr>
          <w:b/>
          <w:bCs/>
          <w:spacing w:val="-4"/>
          <w:sz w:val="24"/>
          <w:szCs w:val="24"/>
        </w:rPr>
        <w:t>a)</w:t>
      </w:r>
      <w:r w:rsidRPr="006E4E7C">
        <w:rPr>
          <w:spacing w:val="-4"/>
          <w:sz w:val="24"/>
          <w:szCs w:val="24"/>
        </w:rPr>
        <w:t xml:space="preserve"> concessão de isenção integral ou parcial para fomentar a instalação de empresas a geração de emprego e renda;</w:t>
      </w:r>
    </w:p>
    <w:p w:rsidR="006E4E7C" w:rsidRPr="006E4E7C" w:rsidRDefault="006E4E7C" w:rsidP="006E4E7C">
      <w:pPr>
        <w:ind w:left="-284"/>
        <w:rPr>
          <w:spacing w:val="-4"/>
          <w:sz w:val="24"/>
          <w:szCs w:val="24"/>
        </w:rPr>
      </w:pPr>
      <w:r w:rsidRPr="006E4E7C">
        <w:rPr>
          <w:b/>
          <w:bCs/>
          <w:spacing w:val="-4"/>
          <w:sz w:val="24"/>
          <w:szCs w:val="24"/>
        </w:rPr>
        <w:t xml:space="preserve">b) </w:t>
      </w:r>
      <w:r w:rsidRPr="006E4E7C">
        <w:rPr>
          <w:spacing w:val="-4"/>
          <w:sz w:val="24"/>
          <w:szCs w:val="24"/>
        </w:rPr>
        <w:t>instituição de isenções sobre o patrimônio e serviços de contribuintes, atendendo interesses sociais das classes de menor condição econômica;</w:t>
      </w:r>
    </w:p>
    <w:p w:rsidR="006E4E7C" w:rsidRPr="006E4E7C" w:rsidRDefault="006E4E7C" w:rsidP="006E4E7C">
      <w:pPr>
        <w:ind w:left="-284"/>
        <w:rPr>
          <w:spacing w:val="-4"/>
          <w:sz w:val="24"/>
          <w:szCs w:val="24"/>
        </w:rPr>
      </w:pPr>
      <w:r w:rsidRPr="006E4E7C">
        <w:rPr>
          <w:b/>
          <w:bCs/>
          <w:spacing w:val="-4"/>
          <w:sz w:val="24"/>
          <w:szCs w:val="24"/>
        </w:rPr>
        <w:t xml:space="preserve">c) </w:t>
      </w:r>
      <w:r w:rsidRPr="006E4E7C">
        <w:rPr>
          <w:spacing w:val="-4"/>
          <w:sz w:val="24"/>
          <w:szCs w:val="24"/>
        </w:rPr>
        <w:t>instituição de isenção visando a promoção de iniciativas esportivas e culturais.</w:t>
      </w:r>
    </w:p>
    <w:p w:rsidR="006E4E7C" w:rsidRPr="006E4E7C" w:rsidRDefault="006E4E7C" w:rsidP="006E4E7C">
      <w:pPr>
        <w:ind w:left="-284"/>
        <w:rPr>
          <w:spacing w:val="-4"/>
          <w:sz w:val="24"/>
          <w:szCs w:val="24"/>
        </w:rPr>
      </w:pPr>
      <w:r w:rsidRPr="006E4E7C">
        <w:rPr>
          <w:b/>
          <w:bCs/>
          <w:spacing w:val="-4"/>
          <w:sz w:val="24"/>
          <w:szCs w:val="24"/>
        </w:rPr>
        <w:t xml:space="preserve">III – </w:t>
      </w:r>
      <w:r w:rsidRPr="006E4E7C">
        <w:rPr>
          <w:spacing w:val="-4"/>
          <w:sz w:val="24"/>
          <w:szCs w:val="24"/>
        </w:rPr>
        <w:t>exclusivamente quanto ao Imposto Predial e Territorial Urbano e a Taxa de Limpeza de Resíduos Sólidos, a instituição de isenção e distribuição de prêmios como estímulo à adimplência fiscal.</w:t>
      </w:r>
    </w:p>
    <w:p w:rsidR="006E4E7C" w:rsidRPr="006E4E7C" w:rsidRDefault="006E4E7C" w:rsidP="006E4E7C">
      <w:pPr>
        <w:ind w:left="-284"/>
        <w:rPr>
          <w:spacing w:val="-4"/>
          <w:sz w:val="24"/>
          <w:szCs w:val="24"/>
        </w:rPr>
      </w:pPr>
    </w:p>
    <w:p w:rsidR="006E4E7C" w:rsidRDefault="006E4E7C" w:rsidP="006E4E7C">
      <w:pPr>
        <w:ind w:left="-284"/>
        <w:rPr>
          <w:spacing w:val="-4"/>
          <w:sz w:val="24"/>
          <w:szCs w:val="24"/>
        </w:rPr>
      </w:pPr>
      <w:r w:rsidRPr="006E4E7C">
        <w:rPr>
          <w:b/>
          <w:bCs/>
          <w:spacing w:val="-4"/>
          <w:sz w:val="24"/>
          <w:szCs w:val="24"/>
        </w:rPr>
        <w:t xml:space="preserve">Art. 41 </w:t>
      </w:r>
      <w:r w:rsidRPr="006E4E7C">
        <w:rPr>
          <w:spacing w:val="-4"/>
          <w:sz w:val="24"/>
          <w:szCs w:val="24"/>
        </w:rPr>
        <w:t>Poderão ser adotadas as seguintes medidas compensatórias:</w:t>
      </w:r>
    </w:p>
    <w:p w:rsidR="007E340E" w:rsidRPr="007E340E" w:rsidRDefault="007E340E" w:rsidP="006E4E7C">
      <w:pPr>
        <w:ind w:left="-284"/>
        <w:rPr>
          <w:spacing w:val="-4"/>
          <w:sz w:val="12"/>
          <w:szCs w:val="24"/>
        </w:rPr>
      </w:pPr>
    </w:p>
    <w:p w:rsidR="006E4E7C" w:rsidRPr="006E4E7C" w:rsidRDefault="006E4E7C" w:rsidP="006E4E7C">
      <w:pPr>
        <w:ind w:left="-284"/>
        <w:rPr>
          <w:spacing w:val="-4"/>
          <w:sz w:val="24"/>
          <w:szCs w:val="24"/>
        </w:rPr>
      </w:pPr>
      <w:r w:rsidRPr="006E4E7C">
        <w:rPr>
          <w:b/>
          <w:bCs/>
          <w:spacing w:val="-4"/>
          <w:sz w:val="24"/>
          <w:szCs w:val="24"/>
        </w:rPr>
        <w:t xml:space="preserve">I – </w:t>
      </w:r>
      <w:proofErr w:type="gramStart"/>
      <w:r w:rsidRPr="006E4E7C">
        <w:rPr>
          <w:spacing w:val="-4"/>
          <w:sz w:val="24"/>
          <w:szCs w:val="24"/>
        </w:rPr>
        <w:t>reformulação</w:t>
      </w:r>
      <w:proofErr w:type="gramEnd"/>
      <w:r w:rsidRPr="006E4E7C">
        <w:rPr>
          <w:spacing w:val="-4"/>
          <w:sz w:val="24"/>
          <w:szCs w:val="24"/>
        </w:rPr>
        <w:t xml:space="preserve"> dos critérios de concessão das isenções para as classes sociais de menor condição econômica;</w:t>
      </w:r>
    </w:p>
    <w:p w:rsidR="006E4E7C" w:rsidRPr="006E4E7C" w:rsidRDefault="006E4E7C" w:rsidP="006E4E7C">
      <w:pPr>
        <w:ind w:left="-284"/>
        <w:rPr>
          <w:spacing w:val="-4"/>
          <w:sz w:val="24"/>
          <w:szCs w:val="24"/>
        </w:rPr>
      </w:pPr>
      <w:r w:rsidRPr="006E4E7C">
        <w:rPr>
          <w:b/>
          <w:bCs/>
          <w:spacing w:val="-4"/>
          <w:sz w:val="24"/>
          <w:szCs w:val="24"/>
        </w:rPr>
        <w:t>II –</w:t>
      </w:r>
      <w:r w:rsidRPr="006E4E7C">
        <w:rPr>
          <w:spacing w:val="-4"/>
          <w:sz w:val="24"/>
          <w:szCs w:val="24"/>
        </w:rPr>
        <w:t xml:space="preserve"> </w:t>
      </w:r>
      <w:proofErr w:type="spellStart"/>
      <w:proofErr w:type="gramStart"/>
      <w:r w:rsidRPr="006E4E7C">
        <w:rPr>
          <w:spacing w:val="-4"/>
          <w:sz w:val="24"/>
          <w:szCs w:val="24"/>
        </w:rPr>
        <w:t>rezoneamento</w:t>
      </w:r>
      <w:proofErr w:type="spellEnd"/>
      <w:proofErr w:type="gramEnd"/>
      <w:r w:rsidRPr="006E4E7C">
        <w:rPr>
          <w:spacing w:val="-4"/>
          <w:sz w:val="24"/>
          <w:szCs w:val="24"/>
        </w:rPr>
        <w:t xml:space="preserve"> das áreas urbanas sujeitas à tributação pelo Imposto Predial e Territorial Urbano – IPTU;</w:t>
      </w:r>
    </w:p>
    <w:p w:rsidR="006E4E7C" w:rsidRPr="006E4E7C" w:rsidRDefault="006E4E7C" w:rsidP="006E4E7C">
      <w:pPr>
        <w:ind w:left="-284"/>
        <w:rPr>
          <w:spacing w:val="-4"/>
          <w:sz w:val="24"/>
          <w:szCs w:val="24"/>
        </w:rPr>
      </w:pPr>
      <w:r w:rsidRPr="006E4E7C">
        <w:rPr>
          <w:b/>
          <w:bCs/>
          <w:spacing w:val="-4"/>
          <w:sz w:val="24"/>
          <w:szCs w:val="24"/>
        </w:rPr>
        <w:t>III –</w:t>
      </w:r>
      <w:r w:rsidRPr="006E4E7C">
        <w:rPr>
          <w:spacing w:val="-4"/>
          <w:sz w:val="24"/>
          <w:szCs w:val="24"/>
        </w:rPr>
        <w:t xml:space="preserve"> revisão da Planta Genérica de Valores a partir de novas avaliações dos terrenos e suas edificações;</w:t>
      </w:r>
    </w:p>
    <w:p w:rsidR="006E4E7C" w:rsidRPr="006E4E7C" w:rsidRDefault="006E4E7C" w:rsidP="006E4E7C">
      <w:pPr>
        <w:ind w:left="-284"/>
        <w:rPr>
          <w:spacing w:val="-4"/>
          <w:sz w:val="24"/>
          <w:szCs w:val="24"/>
        </w:rPr>
      </w:pPr>
      <w:r w:rsidRPr="006E4E7C">
        <w:rPr>
          <w:b/>
          <w:bCs/>
          <w:spacing w:val="-4"/>
          <w:sz w:val="24"/>
          <w:szCs w:val="24"/>
        </w:rPr>
        <w:t xml:space="preserve">IV – </w:t>
      </w:r>
      <w:proofErr w:type="gramStart"/>
      <w:r w:rsidRPr="006E4E7C">
        <w:rPr>
          <w:spacing w:val="-4"/>
          <w:sz w:val="24"/>
          <w:szCs w:val="24"/>
        </w:rPr>
        <w:t>revisão</w:t>
      </w:r>
      <w:proofErr w:type="gramEnd"/>
      <w:r w:rsidRPr="006E4E7C">
        <w:rPr>
          <w:spacing w:val="-4"/>
          <w:sz w:val="24"/>
          <w:szCs w:val="24"/>
        </w:rPr>
        <w:t xml:space="preserve"> integral dos dados cadastrais dos contribuintes do IPTU para fazer constar às modificações físicas nos imóveis que afetam o seu valor venal e consequente tributação;</w:t>
      </w:r>
    </w:p>
    <w:p w:rsidR="006E4E7C" w:rsidRPr="006E4E7C" w:rsidRDefault="006E4E7C" w:rsidP="006E4E7C">
      <w:pPr>
        <w:ind w:left="-284"/>
        <w:rPr>
          <w:spacing w:val="-4"/>
          <w:sz w:val="24"/>
          <w:szCs w:val="24"/>
        </w:rPr>
      </w:pPr>
      <w:r w:rsidRPr="006E4E7C">
        <w:rPr>
          <w:b/>
          <w:bCs/>
          <w:spacing w:val="-4"/>
          <w:sz w:val="24"/>
          <w:szCs w:val="24"/>
        </w:rPr>
        <w:t xml:space="preserve">V – </w:t>
      </w:r>
      <w:proofErr w:type="gramStart"/>
      <w:r w:rsidRPr="006E4E7C">
        <w:rPr>
          <w:spacing w:val="-4"/>
          <w:sz w:val="24"/>
          <w:szCs w:val="24"/>
        </w:rPr>
        <w:t>recadastramento</w:t>
      </w:r>
      <w:proofErr w:type="gramEnd"/>
      <w:r w:rsidRPr="006E4E7C">
        <w:rPr>
          <w:spacing w:val="-4"/>
          <w:sz w:val="24"/>
          <w:szCs w:val="24"/>
        </w:rPr>
        <w:t xml:space="preserve"> total de contribuintes do IPTU e do Imposto sobre Serviços de Qualquer Natureza – ISSQN, com identificação completa dos responsáveis pelas obrigações tributárias, permitindo maior agilidade e certeza nos procedimentos de notificação do lançamento e cobrança, inclusive cobrança judicial;</w:t>
      </w:r>
    </w:p>
    <w:p w:rsidR="006E4E7C" w:rsidRPr="006E4E7C" w:rsidRDefault="006E4E7C" w:rsidP="006E4E7C">
      <w:pPr>
        <w:ind w:left="-284"/>
        <w:rPr>
          <w:spacing w:val="-4"/>
          <w:sz w:val="24"/>
          <w:szCs w:val="24"/>
        </w:rPr>
      </w:pPr>
      <w:r w:rsidRPr="006E4E7C">
        <w:rPr>
          <w:b/>
          <w:bCs/>
          <w:spacing w:val="-4"/>
          <w:sz w:val="24"/>
          <w:szCs w:val="24"/>
        </w:rPr>
        <w:t xml:space="preserve">VI – </w:t>
      </w:r>
      <w:proofErr w:type="gramStart"/>
      <w:r w:rsidRPr="006E4E7C">
        <w:rPr>
          <w:spacing w:val="-4"/>
          <w:sz w:val="24"/>
          <w:szCs w:val="24"/>
        </w:rPr>
        <w:t>reorganização</w:t>
      </w:r>
      <w:proofErr w:type="gramEnd"/>
      <w:r w:rsidRPr="006E4E7C">
        <w:rPr>
          <w:spacing w:val="-4"/>
          <w:sz w:val="24"/>
          <w:szCs w:val="24"/>
        </w:rPr>
        <w:t xml:space="preserve"> do cadastro de contribuintes do ISSQN, baixando as inscrições municipais de inúmeros contribuintes com atividades econômica paralisada, e que anualmente se sujeitam a lançamentos tributários efetuados de ofício, tumultuando o banco de dados da Secretaria de Finanças, gerando um crédito tributário insubsistente e de difícil arrecadação;</w:t>
      </w:r>
    </w:p>
    <w:p w:rsidR="006E4E7C" w:rsidRPr="006E4E7C" w:rsidRDefault="006E4E7C" w:rsidP="006E4E7C">
      <w:pPr>
        <w:ind w:left="-284"/>
        <w:rPr>
          <w:spacing w:val="-4"/>
          <w:sz w:val="24"/>
          <w:szCs w:val="24"/>
        </w:rPr>
      </w:pPr>
      <w:r w:rsidRPr="006E4E7C">
        <w:rPr>
          <w:b/>
          <w:bCs/>
          <w:spacing w:val="-4"/>
          <w:sz w:val="24"/>
          <w:szCs w:val="24"/>
        </w:rPr>
        <w:t>VII –</w:t>
      </w:r>
      <w:r w:rsidRPr="006E4E7C">
        <w:rPr>
          <w:spacing w:val="-4"/>
          <w:sz w:val="24"/>
          <w:szCs w:val="24"/>
        </w:rPr>
        <w:t xml:space="preserve"> adoção de regimes especiais de fiscalização e retenção de ISSQN nos serviços prestados por contribuintes não inscritos ou com inscrição municipal suspensa. </w:t>
      </w:r>
    </w:p>
    <w:p w:rsidR="006E4E7C" w:rsidRPr="00055BB1" w:rsidRDefault="006E4E7C" w:rsidP="006E4E7C">
      <w:pPr>
        <w:ind w:left="-284"/>
        <w:rPr>
          <w:b/>
          <w:spacing w:val="-4"/>
          <w:sz w:val="16"/>
          <w:szCs w:val="24"/>
        </w:rPr>
      </w:pPr>
    </w:p>
    <w:p w:rsidR="006E4E7C" w:rsidRPr="006E4E7C" w:rsidRDefault="006E4E7C" w:rsidP="006E4E7C">
      <w:pPr>
        <w:ind w:left="-284"/>
        <w:rPr>
          <w:spacing w:val="-4"/>
          <w:sz w:val="24"/>
          <w:szCs w:val="24"/>
        </w:rPr>
      </w:pPr>
      <w:r w:rsidRPr="006E4E7C">
        <w:rPr>
          <w:b/>
          <w:bCs/>
          <w:spacing w:val="-4"/>
          <w:sz w:val="24"/>
          <w:szCs w:val="24"/>
        </w:rPr>
        <w:t xml:space="preserve">Art. 42 </w:t>
      </w:r>
      <w:r w:rsidRPr="006E4E7C">
        <w:rPr>
          <w:spacing w:val="-4"/>
          <w:sz w:val="24"/>
          <w:szCs w:val="24"/>
        </w:rPr>
        <w:t>O projeto de lei que conceda ou amplie incentivo ou benefício de natureza tributária somente será aprovado se atendidas as exigências do artigo 14, da Lei Complementar nº 101/2000.</w:t>
      </w:r>
    </w:p>
    <w:p w:rsidR="006E4E7C" w:rsidRPr="00055BB1" w:rsidRDefault="006E4E7C" w:rsidP="006E4E7C">
      <w:pPr>
        <w:ind w:left="-284"/>
        <w:rPr>
          <w:b/>
          <w:spacing w:val="-4"/>
          <w:sz w:val="12"/>
          <w:szCs w:val="24"/>
        </w:rPr>
      </w:pPr>
    </w:p>
    <w:p w:rsidR="006E4E7C" w:rsidRPr="006E4E7C" w:rsidRDefault="006E4E7C" w:rsidP="00055BB1">
      <w:pPr>
        <w:ind w:left="-284"/>
        <w:jc w:val="center"/>
        <w:rPr>
          <w:spacing w:val="-4"/>
          <w:sz w:val="24"/>
          <w:szCs w:val="24"/>
        </w:rPr>
      </w:pPr>
      <w:r w:rsidRPr="006E4E7C">
        <w:rPr>
          <w:b/>
          <w:spacing w:val="-4"/>
          <w:sz w:val="24"/>
          <w:szCs w:val="24"/>
        </w:rPr>
        <w:t>CAPÍTULO – VI</w:t>
      </w:r>
    </w:p>
    <w:p w:rsidR="006E4E7C" w:rsidRPr="006E4E7C" w:rsidRDefault="006E4E7C" w:rsidP="00055BB1">
      <w:pPr>
        <w:ind w:left="-284"/>
        <w:jc w:val="center"/>
        <w:rPr>
          <w:spacing w:val="-4"/>
          <w:sz w:val="24"/>
          <w:szCs w:val="24"/>
        </w:rPr>
      </w:pPr>
      <w:r w:rsidRPr="006E4E7C">
        <w:rPr>
          <w:b/>
          <w:spacing w:val="-4"/>
          <w:sz w:val="24"/>
          <w:szCs w:val="24"/>
        </w:rPr>
        <w:t>DAS DISPOSIÇÕES GERAIS</w:t>
      </w:r>
    </w:p>
    <w:p w:rsidR="006E4E7C" w:rsidRPr="006E4E7C" w:rsidRDefault="006E4E7C" w:rsidP="006E4E7C">
      <w:pPr>
        <w:ind w:left="-284"/>
        <w:rPr>
          <w:spacing w:val="-4"/>
          <w:sz w:val="24"/>
          <w:szCs w:val="24"/>
        </w:rPr>
      </w:pPr>
    </w:p>
    <w:p w:rsidR="006E4E7C" w:rsidRPr="006E4E7C" w:rsidRDefault="006E4E7C" w:rsidP="006E4E7C">
      <w:pPr>
        <w:ind w:left="-284"/>
        <w:rPr>
          <w:spacing w:val="-4"/>
          <w:sz w:val="24"/>
          <w:szCs w:val="24"/>
        </w:rPr>
      </w:pPr>
      <w:r w:rsidRPr="006E4E7C">
        <w:rPr>
          <w:b/>
          <w:bCs/>
          <w:spacing w:val="-4"/>
          <w:sz w:val="24"/>
          <w:szCs w:val="24"/>
        </w:rPr>
        <w:t xml:space="preserve">Art. 43 </w:t>
      </w:r>
      <w:r w:rsidRPr="006E4E7C">
        <w:rPr>
          <w:spacing w:val="-4"/>
          <w:sz w:val="24"/>
          <w:szCs w:val="24"/>
        </w:rPr>
        <w:t>O Poder Executivo Municipal realizará estudos visando a definição de sistema de controle de custos e a avaliação do resultado dos programas de governo.</w:t>
      </w:r>
    </w:p>
    <w:p w:rsidR="006E4E7C" w:rsidRPr="00055BB1" w:rsidRDefault="006E4E7C" w:rsidP="006E4E7C">
      <w:pPr>
        <w:ind w:left="-284"/>
        <w:rPr>
          <w:spacing w:val="-4"/>
          <w:sz w:val="10"/>
          <w:szCs w:val="24"/>
        </w:rPr>
      </w:pPr>
    </w:p>
    <w:p w:rsidR="006E4E7C" w:rsidRPr="006E4E7C" w:rsidRDefault="006E4E7C" w:rsidP="006E4E7C">
      <w:pPr>
        <w:ind w:left="-284"/>
        <w:rPr>
          <w:spacing w:val="-4"/>
          <w:sz w:val="24"/>
          <w:szCs w:val="24"/>
        </w:rPr>
      </w:pPr>
      <w:r w:rsidRPr="006E4E7C">
        <w:rPr>
          <w:b/>
          <w:bCs/>
          <w:spacing w:val="-4"/>
          <w:sz w:val="24"/>
          <w:szCs w:val="24"/>
        </w:rPr>
        <w:lastRenderedPageBreak/>
        <w:t xml:space="preserve">Art. </w:t>
      </w:r>
      <w:r w:rsidR="00901AE9" w:rsidRPr="006E4E7C">
        <w:rPr>
          <w:b/>
          <w:bCs/>
          <w:spacing w:val="-4"/>
          <w:sz w:val="24"/>
          <w:szCs w:val="24"/>
        </w:rPr>
        <w:t>44</w:t>
      </w:r>
      <w:r w:rsidR="00901AE9">
        <w:rPr>
          <w:b/>
          <w:bCs/>
          <w:spacing w:val="-4"/>
          <w:sz w:val="24"/>
          <w:szCs w:val="24"/>
        </w:rPr>
        <w:t>-</w:t>
      </w:r>
      <w:r w:rsidR="00901AE9" w:rsidRPr="006E4E7C">
        <w:rPr>
          <w:b/>
          <w:bCs/>
          <w:spacing w:val="-4"/>
          <w:sz w:val="24"/>
          <w:szCs w:val="24"/>
        </w:rPr>
        <w:t xml:space="preserve"> </w:t>
      </w:r>
      <w:r w:rsidR="00901AE9" w:rsidRPr="006E4E7C">
        <w:rPr>
          <w:spacing w:val="-4"/>
          <w:sz w:val="24"/>
          <w:szCs w:val="24"/>
        </w:rPr>
        <w:t>Além</w:t>
      </w:r>
      <w:r w:rsidRPr="006E4E7C">
        <w:rPr>
          <w:spacing w:val="-4"/>
          <w:sz w:val="24"/>
          <w:szCs w:val="24"/>
        </w:rPr>
        <w:t xml:space="preserve"> de observar as demais diretrizes estabelecidas na presente Lei, a alocação dos recursos na Lei Orçamentária e em seus créditos adicionais, bem como a respectiva execução, serão feitas de forma a propiciar o controle de custos e a avaliação dos resultados dos programas de governo.</w:t>
      </w:r>
    </w:p>
    <w:p w:rsidR="006E4E7C" w:rsidRPr="006E4E7C" w:rsidRDefault="006E4E7C" w:rsidP="006E4E7C">
      <w:pPr>
        <w:ind w:left="-284"/>
        <w:rPr>
          <w:spacing w:val="-4"/>
          <w:sz w:val="24"/>
          <w:szCs w:val="24"/>
        </w:rPr>
      </w:pPr>
      <w:r w:rsidRPr="006E4E7C">
        <w:rPr>
          <w:b/>
          <w:bCs/>
          <w:spacing w:val="-4"/>
          <w:sz w:val="24"/>
          <w:szCs w:val="24"/>
        </w:rPr>
        <w:t xml:space="preserve">§1º. </w:t>
      </w:r>
      <w:r w:rsidRPr="006E4E7C">
        <w:rPr>
          <w:spacing w:val="-4"/>
          <w:sz w:val="24"/>
          <w:szCs w:val="24"/>
        </w:rPr>
        <w:t>Merecerá destaque o aprimoramento da gestão orçamentária, financeira e patrimonial, por intermédio da modernização dos instrumentos de planejamento, execução, avaliação e controle interno.</w:t>
      </w:r>
    </w:p>
    <w:p w:rsidR="006E4E7C" w:rsidRPr="006E4E7C" w:rsidRDefault="006E4E7C" w:rsidP="006E4E7C">
      <w:pPr>
        <w:ind w:left="-284"/>
        <w:rPr>
          <w:spacing w:val="-4"/>
          <w:sz w:val="24"/>
          <w:szCs w:val="24"/>
        </w:rPr>
      </w:pPr>
      <w:r w:rsidRPr="006E4E7C">
        <w:rPr>
          <w:b/>
          <w:bCs/>
          <w:spacing w:val="-4"/>
          <w:sz w:val="24"/>
          <w:szCs w:val="24"/>
        </w:rPr>
        <w:t>§2º.</w:t>
      </w:r>
      <w:r w:rsidRPr="006E4E7C">
        <w:rPr>
          <w:spacing w:val="-4"/>
          <w:sz w:val="24"/>
          <w:szCs w:val="24"/>
        </w:rPr>
        <w:t xml:space="preserve"> O Poder Executivo promoverá amplo esforço de redução </w:t>
      </w:r>
      <w:proofErr w:type="gramStart"/>
      <w:r w:rsidRPr="006E4E7C">
        <w:rPr>
          <w:spacing w:val="-4"/>
          <w:sz w:val="24"/>
          <w:szCs w:val="24"/>
        </w:rPr>
        <w:t>de  custos</w:t>
      </w:r>
      <w:proofErr w:type="gramEnd"/>
      <w:r w:rsidRPr="006E4E7C">
        <w:rPr>
          <w:spacing w:val="-4"/>
          <w:sz w:val="24"/>
          <w:szCs w:val="24"/>
        </w:rPr>
        <w:t>, otimização de gastos e reordenamento de despesas do setor público municipal, sobretudo pelo aumento da produtividade na prestação de serviços públicos e sociais.</w:t>
      </w:r>
    </w:p>
    <w:p w:rsidR="006E4E7C" w:rsidRPr="00055BB1" w:rsidRDefault="006E4E7C" w:rsidP="006E4E7C">
      <w:pPr>
        <w:ind w:left="-284"/>
        <w:rPr>
          <w:spacing w:val="-4"/>
          <w:sz w:val="10"/>
          <w:szCs w:val="24"/>
        </w:rPr>
      </w:pPr>
    </w:p>
    <w:p w:rsidR="006E4E7C" w:rsidRPr="006E4E7C" w:rsidRDefault="006E4E7C" w:rsidP="006E4E7C">
      <w:pPr>
        <w:ind w:left="-284"/>
        <w:rPr>
          <w:spacing w:val="-4"/>
          <w:sz w:val="24"/>
          <w:szCs w:val="24"/>
        </w:rPr>
      </w:pPr>
      <w:r w:rsidRPr="006E4E7C">
        <w:rPr>
          <w:b/>
          <w:bCs/>
          <w:spacing w:val="-4"/>
          <w:sz w:val="24"/>
          <w:szCs w:val="24"/>
        </w:rPr>
        <w:t xml:space="preserve">Art. 45 </w:t>
      </w:r>
      <w:r w:rsidRPr="006E4E7C">
        <w:rPr>
          <w:spacing w:val="-4"/>
          <w:sz w:val="24"/>
          <w:szCs w:val="24"/>
        </w:rPr>
        <w:t xml:space="preserve">O Poder Executivo poderá contratar Parcerias Público Privadas – </w:t>
      </w:r>
      <w:proofErr w:type="spellStart"/>
      <w:r w:rsidRPr="006E4E7C">
        <w:rPr>
          <w:spacing w:val="-4"/>
          <w:sz w:val="24"/>
          <w:szCs w:val="24"/>
        </w:rPr>
        <w:t>PPP's</w:t>
      </w:r>
      <w:proofErr w:type="spellEnd"/>
      <w:r w:rsidRPr="006E4E7C">
        <w:rPr>
          <w:spacing w:val="-4"/>
          <w:sz w:val="24"/>
          <w:szCs w:val="24"/>
        </w:rPr>
        <w:t>, em conformidade com a Lei 4.750, de 04 de março de 2015.</w:t>
      </w:r>
    </w:p>
    <w:p w:rsidR="006E4E7C" w:rsidRPr="00055BB1" w:rsidRDefault="006E4E7C" w:rsidP="006E4E7C">
      <w:pPr>
        <w:ind w:left="-284"/>
        <w:rPr>
          <w:spacing w:val="-4"/>
          <w:sz w:val="14"/>
          <w:szCs w:val="24"/>
        </w:rPr>
      </w:pPr>
    </w:p>
    <w:p w:rsidR="006E4E7C" w:rsidRDefault="006E4E7C" w:rsidP="006E4E7C">
      <w:pPr>
        <w:ind w:left="-284"/>
        <w:rPr>
          <w:spacing w:val="-4"/>
          <w:sz w:val="24"/>
          <w:szCs w:val="24"/>
        </w:rPr>
      </w:pPr>
      <w:r w:rsidRPr="006E4E7C">
        <w:rPr>
          <w:b/>
          <w:bCs/>
          <w:spacing w:val="-4"/>
          <w:sz w:val="24"/>
          <w:szCs w:val="24"/>
        </w:rPr>
        <w:t xml:space="preserve">Art. 46 </w:t>
      </w:r>
      <w:r w:rsidRPr="006E4E7C">
        <w:rPr>
          <w:spacing w:val="-4"/>
          <w:sz w:val="24"/>
          <w:szCs w:val="24"/>
        </w:rPr>
        <w:t>Se o projeto da Lei Orçamentária para o exercício de 2026 não for sancionado pelo Chefe do Executivo até 31 de dezembro de 2025, a programação dele constante poderá ser executada para o atendimento das seguintes despesas:</w:t>
      </w:r>
    </w:p>
    <w:p w:rsidR="00055BB1" w:rsidRPr="006E4E7C" w:rsidRDefault="00055BB1" w:rsidP="006E4E7C">
      <w:pPr>
        <w:ind w:left="-284"/>
        <w:rPr>
          <w:spacing w:val="-4"/>
          <w:sz w:val="24"/>
          <w:szCs w:val="24"/>
        </w:rPr>
      </w:pPr>
    </w:p>
    <w:p w:rsidR="006E4E7C" w:rsidRPr="006E4E7C" w:rsidRDefault="006E4E7C" w:rsidP="006E4E7C">
      <w:pPr>
        <w:ind w:left="-284"/>
        <w:rPr>
          <w:spacing w:val="-4"/>
          <w:sz w:val="24"/>
          <w:szCs w:val="24"/>
        </w:rPr>
      </w:pPr>
      <w:r w:rsidRPr="006E4E7C">
        <w:rPr>
          <w:b/>
          <w:bCs/>
          <w:spacing w:val="-4"/>
          <w:sz w:val="24"/>
          <w:szCs w:val="24"/>
        </w:rPr>
        <w:t xml:space="preserve">I – </w:t>
      </w:r>
      <w:proofErr w:type="gramStart"/>
      <w:r w:rsidRPr="006E4E7C">
        <w:rPr>
          <w:spacing w:val="-4"/>
          <w:sz w:val="24"/>
          <w:szCs w:val="24"/>
        </w:rPr>
        <w:t>pessoal e encargos</w:t>
      </w:r>
      <w:proofErr w:type="gramEnd"/>
      <w:r w:rsidRPr="006E4E7C">
        <w:rPr>
          <w:spacing w:val="-4"/>
          <w:sz w:val="24"/>
          <w:szCs w:val="24"/>
        </w:rPr>
        <w:t xml:space="preserve"> sociais;</w:t>
      </w:r>
    </w:p>
    <w:p w:rsidR="006E4E7C" w:rsidRPr="006E4E7C" w:rsidRDefault="006E4E7C" w:rsidP="006E4E7C">
      <w:pPr>
        <w:ind w:left="-284"/>
        <w:rPr>
          <w:spacing w:val="-4"/>
          <w:sz w:val="24"/>
          <w:szCs w:val="24"/>
        </w:rPr>
      </w:pPr>
      <w:r w:rsidRPr="006E4E7C">
        <w:rPr>
          <w:b/>
          <w:bCs/>
          <w:spacing w:val="-4"/>
          <w:sz w:val="24"/>
          <w:szCs w:val="24"/>
        </w:rPr>
        <w:t>II –</w:t>
      </w:r>
      <w:r w:rsidRPr="006E4E7C">
        <w:rPr>
          <w:spacing w:val="-4"/>
          <w:sz w:val="24"/>
          <w:szCs w:val="24"/>
        </w:rPr>
        <w:t xml:space="preserve"> </w:t>
      </w:r>
      <w:proofErr w:type="gramStart"/>
      <w:r w:rsidRPr="006E4E7C">
        <w:rPr>
          <w:spacing w:val="-4"/>
          <w:sz w:val="24"/>
          <w:szCs w:val="24"/>
        </w:rPr>
        <w:t>benefícios</w:t>
      </w:r>
      <w:proofErr w:type="gramEnd"/>
      <w:r w:rsidRPr="006E4E7C">
        <w:rPr>
          <w:spacing w:val="-4"/>
          <w:sz w:val="24"/>
          <w:szCs w:val="24"/>
        </w:rPr>
        <w:t xml:space="preserve"> previdenciários;</w:t>
      </w:r>
    </w:p>
    <w:p w:rsidR="006E4E7C" w:rsidRPr="006E4E7C" w:rsidRDefault="006E4E7C" w:rsidP="006E4E7C">
      <w:pPr>
        <w:ind w:left="-284"/>
        <w:rPr>
          <w:spacing w:val="-4"/>
          <w:sz w:val="24"/>
          <w:szCs w:val="24"/>
        </w:rPr>
      </w:pPr>
      <w:r w:rsidRPr="006E4E7C">
        <w:rPr>
          <w:b/>
          <w:bCs/>
          <w:spacing w:val="-4"/>
          <w:sz w:val="24"/>
          <w:szCs w:val="24"/>
        </w:rPr>
        <w:t>III –</w:t>
      </w:r>
      <w:r w:rsidRPr="006E4E7C">
        <w:rPr>
          <w:spacing w:val="-4"/>
          <w:sz w:val="24"/>
          <w:szCs w:val="24"/>
        </w:rPr>
        <w:t xml:space="preserve"> amortização, juros e encargos da dívida; </w:t>
      </w:r>
    </w:p>
    <w:p w:rsidR="006E4E7C" w:rsidRPr="006E4E7C" w:rsidRDefault="006E4E7C" w:rsidP="006E4E7C">
      <w:pPr>
        <w:ind w:left="-284"/>
        <w:rPr>
          <w:spacing w:val="-4"/>
          <w:sz w:val="24"/>
          <w:szCs w:val="24"/>
        </w:rPr>
      </w:pPr>
      <w:r w:rsidRPr="006E4E7C">
        <w:rPr>
          <w:b/>
          <w:bCs/>
          <w:spacing w:val="-4"/>
          <w:sz w:val="24"/>
          <w:szCs w:val="24"/>
        </w:rPr>
        <w:t>IV –</w:t>
      </w:r>
      <w:r w:rsidRPr="006E4E7C">
        <w:rPr>
          <w:spacing w:val="-4"/>
          <w:sz w:val="24"/>
          <w:szCs w:val="24"/>
        </w:rPr>
        <w:t xml:space="preserve"> PIS-PASEP;</w:t>
      </w:r>
    </w:p>
    <w:p w:rsidR="006E4E7C" w:rsidRPr="006E4E7C" w:rsidRDefault="006E4E7C" w:rsidP="006E4E7C">
      <w:pPr>
        <w:ind w:left="-284"/>
        <w:rPr>
          <w:spacing w:val="-4"/>
          <w:sz w:val="24"/>
          <w:szCs w:val="24"/>
        </w:rPr>
      </w:pPr>
      <w:r w:rsidRPr="006E4E7C">
        <w:rPr>
          <w:b/>
          <w:bCs/>
          <w:spacing w:val="-4"/>
          <w:sz w:val="24"/>
          <w:szCs w:val="24"/>
        </w:rPr>
        <w:t>V –</w:t>
      </w:r>
      <w:r w:rsidRPr="006E4E7C">
        <w:rPr>
          <w:spacing w:val="-4"/>
          <w:sz w:val="24"/>
          <w:szCs w:val="24"/>
        </w:rPr>
        <w:t xml:space="preserve"> </w:t>
      </w:r>
      <w:proofErr w:type="gramStart"/>
      <w:r w:rsidRPr="006E4E7C">
        <w:rPr>
          <w:spacing w:val="-4"/>
          <w:sz w:val="24"/>
          <w:szCs w:val="24"/>
        </w:rPr>
        <w:t>demais</w:t>
      </w:r>
      <w:proofErr w:type="gramEnd"/>
      <w:r w:rsidRPr="006E4E7C">
        <w:rPr>
          <w:spacing w:val="-4"/>
          <w:sz w:val="24"/>
          <w:szCs w:val="24"/>
        </w:rPr>
        <w:t xml:space="preserve"> despesas que constituam obrigações constitucionais ou legais do Município;</w:t>
      </w:r>
    </w:p>
    <w:p w:rsidR="006E4E7C" w:rsidRPr="006E4E7C" w:rsidRDefault="006E4E7C" w:rsidP="006E4E7C">
      <w:pPr>
        <w:ind w:left="-284"/>
        <w:rPr>
          <w:spacing w:val="-4"/>
          <w:sz w:val="24"/>
          <w:szCs w:val="24"/>
        </w:rPr>
      </w:pPr>
      <w:r w:rsidRPr="006E4E7C">
        <w:rPr>
          <w:b/>
          <w:bCs/>
          <w:spacing w:val="-4"/>
          <w:sz w:val="24"/>
          <w:szCs w:val="24"/>
        </w:rPr>
        <w:t>VI –</w:t>
      </w:r>
      <w:r w:rsidRPr="006E4E7C">
        <w:rPr>
          <w:spacing w:val="-4"/>
          <w:sz w:val="24"/>
          <w:szCs w:val="24"/>
        </w:rPr>
        <w:t xml:space="preserve"> </w:t>
      </w:r>
      <w:proofErr w:type="gramStart"/>
      <w:r w:rsidRPr="006E4E7C">
        <w:rPr>
          <w:spacing w:val="-4"/>
          <w:sz w:val="24"/>
          <w:szCs w:val="24"/>
        </w:rPr>
        <w:t>outras</w:t>
      </w:r>
      <w:proofErr w:type="gramEnd"/>
      <w:r w:rsidRPr="006E4E7C">
        <w:rPr>
          <w:spacing w:val="-4"/>
          <w:sz w:val="24"/>
          <w:szCs w:val="24"/>
        </w:rPr>
        <w:t xml:space="preserve"> despesas correntes de caráter inadiável.</w:t>
      </w:r>
    </w:p>
    <w:p w:rsidR="006E4E7C" w:rsidRPr="00317339" w:rsidRDefault="006E4E7C" w:rsidP="006E4E7C">
      <w:pPr>
        <w:ind w:left="-284"/>
        <w:rPr>
          <w:spacing w:val="-4"/>
          <w:sz w:val="10"/>
          <w:szCs w:val="24"/>
        </w:rPr>
      </w:pPr>
    </w:p>
    <w:p w:rsidR="006E4E7C" w:rsidRPr="006E4E7C" w:rsidRDefault="006E4E7C" w:rsidP="006E4E7C">
      <w:pPr>
        <w:ind w:left="-284"/>
        <w:rPr>
          <w:spacing w:val="-4"/>
          <w:sz w:val="24"/>
          <w:szCs w:val="24"/>
        </w:rPr>
      </w:pPr>
      <w:r w:rsidRPr="006E4E7C">
        <w:rPr>
          <w:b/>
          <w:bCs/>
          <w:spacing w:val="-4"/>
          <w:sz w:val="24"/>
          <w:szCs w:val="24"/>
        </w:rPr>
        <w:t xml:space="preserve">Art. 47 </w:t>
      </w:r>
      <w:r w:rsidRPr="006E4E7C">
        <w:rPr>
          <w:spacing w:val="-4"/>
          <w:sz w:val="24"/>
          <w:szCs w:val="24"/>
        </w:rPr>
        <w:t>O Prefeito poderá enviar mensagem à Câmara Municipal propondo a modificação do projeto da Lei Orçamentária, enquanto não iniciada a votação da parte que desejar alterar, conforme disposto no §2º., do artigo 158, da Lei Orgânica Municipal.</w:t>
      </w:r>
    </w:p>
    <w:p w:rsidR="006E4E7C" w:rsidRPr="00317339" w:rsidRDefault="006E4E7C" w:rsidP="006E4E7C">
      <w:pPr>
        <w:ind w:left="-284"/>
        <w:rPr>
          <w:spacing w:val="-4"/>
          <w:sz w:val="12"/>
          <w:szCs w:val="24"/>
        </w:rPr>
      </w:pPr>
    </w:p>
    <w:p w:rsidR="00C719EE" w:rsidRDefault="006E4E7C" w:rsidP="00C719EE">
      <w:pPr>
        <w:ind w:left="-284"/>
        <w:rPr>
          <w:spacing w:val="-4"/>
          <w:sz w:val="24"/>
          <w:szCs w:val="24"/>
        </w:rPr>
      </w:pPr>
      <w:r w:rsidRPr="006E4E7C">
        <w:rPr>
          <w:b/>
          <w:bCs/>
          <w:spacing w:val="-4"/>
          <w:sz w:val="24"/>
          <w:szCs w:val="24"/>
        </w:rPr>
        <w:t xml:space="preserve">Art. 48 </w:t>
      </w:r>
      <w:r w:rsidRPr="006E4E7C">
        <w:rPr>
          <w:spacing w:val="-4"/>
          <w:sz w:val="24"/>
          <w:szCs w:val="24"/>
        </w:rPr>
        <w:t>A contabilidade registrará os atos e os fatos efetivamente ocorridos, relativos à gestão orçamentário-financeira, sem prejuízo das responsabilidades e providências derivadas da inobservância desta Lei.</w:t>
      </w:r>
    </w:p>
    <w:p w:rsidR="00C719EE" w:rsidRDefault="00C719EE" w:rsidP="00C719EE">
      <w:pPr>
        <w:ind w:left="-284"/>
        <w:rPr>
          <w:spacing w:val="-4"/>
          <w:sz w:val="24"/>
          <w:szCs w:val="24"/>
        </w:rPr>
      </w:pPr>
    </w:p>
    <w:p w:rsidR="00C719EE" w:rsidRDefault="006E4E7C" w:rsidP="00C719EE">
      <w:pPr>
        <w:ind w:left="-284"/>
        <w:rPr>
          <w:spacing w:val="-4"/>
          <w:sz w:val="24"/>
          <w:szCs w:val="24"/>
        </w:rPr>
      </w:pPr>
      <w:r w:rsidRPr="006E4E7C">
        <w:rPr>
          <w:b/>
          <w:bCs/>
          <w:spacing w:val="-4"/>
          <w:sz w:val="24"/>
          <w:szCs w:val="24"/>
        </w:rPr>
        <w:t xml:space="preserve">Art. </w:t>
      </w:r>
      <w:r w:rsidR="003323EC">
        <w:rPr>
          <w:b/>
          <w:bCs/>
          <w:spacing w:val="-4"/>
          <w:sz w:val="24"/>
          <w:szCs w:val="24"/>
        </w:rPr>
        <w:t>49</w:t>
      </w:r>
      <w:r w:rsidRPr="006E4E7C">
        <w:rPr>
          <w:b/>
          <w:bCs/>
          <w:spacing w:val="-4"/>
          <w:sz w:val="24"/>
          <w:szCs w:val="24"/>
        </w:rPr>
        <w:t xml:space="preserve"> </w:t>
      </w:r>
      <w:r w:rsidRPr="006E4E7C">
        <w:rPr>
          <w:spacing w:val="-4"/>
          <w:sz w:val="24"/>
          <w:szCs w:val="24"/>
        </w:rPr>
        <w:t>Revogam-se as disposições em contrário.</w:t>
      </w:r>
    </w:p>
    <w:p w:rsidR="00C719EE" w:rsidRDefault="00C719EE" w:rsidP="00C719EE">
      <w:pPr>
        <w:ind w:left="-284"/>
        <w:rPr>
          <w:spacing w:val="-4"/>
          <w:sz w:val="24"/>
          <w:szCs w:val="24"/>
        </w:rPr>
      </w:pPr>
    </w:p>
    <w:p w:rsidR="00C719EE" w:rsidRDefault="006E4E7C" w:rsidP="00C719EE">
      <w:pPr>
        <w:ind w:left="-284"/>
        <w:rPr>
          <w:spacing w:val="-4"/>
          <w:sz w:val="24"/>
          <w:szCs w:val="24"/>
        </w:rPr>
      </w:pPr>
      <w:r w:rsidRPr="006E4E7C">
        <w:rPr>
          <w:b/>
          <w:bCs/>
          <w:spacing w:val="-4"/>
          <w:sz w:val="24"/>
          <w:szCs w:val="24"/>
        </w:rPr>
        <w:t>Art. 5</w:t>
      </w:r>
      <w:r w:rsidR="003323EC">
        <w:rPr>
          <w:b/>
          <w:bCs/>
          <w:spacing w:val="-4"/>
          <w:sz w:val="24"/>
          <w:szCs w:val="24"/>
        </w:rPr>
        <w:t>0</w:t>
      </w:r>
      <w:r w:rsidRPr="006E4E7C">
        <w:rPr>
          <w:b/>
          <w:bCs/>
          <w:spacing w:val="-4"/>
          <w:sz w:val="24"/>
          <w:szCs w:val="24"/>
        </w:rPr>
        <w:t xml:space="preserve"> </w:t>
      </w:r>
      <w:r w:rsidRPr="006E4E7C">
        <w:rPr>
          <w:spacing w:val="-4"/>
          <w:sz w:val="24"/>
          <w:szCs w:val="24"/>
        </w:rPr>
        <w:t>Esta Lei entrará em vigor na data de sua publicação.</w:t>
      </w:r>
    </w:p>
    <w:p w:rsidR="00C719EE" w:rsidRDefault="00C719EE" w:rsidP="00C719EE">
      <w:pPr>
        <w:ind w:left="-284"/>
        <w:rPr>
          <w:spacing w:val="-4"/>
          <w:sz w:val="24"/>
          <w:szCs w:val="24"/>
        </w:rPr>
      </w:pPr>
    </w:p>
    <w:p w:rsidR="006E4E7C" w:rsidRPr="006E4E7C" w:rsidRDefault="006E4E7C" w:rsidP="00C719EE">
      <w:pPr>
        <w:ind w:left="-284"/>
        <w:rPr>
          <w:spacing w:val="-4"/>
          <w:sz w:val="24"/>
          <w:szCs w:val="24"/>
        </w:rPr>
      </w:pPr>
      <w:r w:rsidRPr="006E4E7C">
        <w:rPr>
          <w:spacing w:val="-4"/>
          <w:sz w:val="24"/>
          <w:szCs w:val="24"/>
        </w:rPr>
        <w:t>São Francisco</w:t>
      </w:r>
      <w:r w:rsidR="00C719EE">
        <w:rPr>
          <w:spacing w:val="-4"/>
          <w:sz w:val="24"/>
          <w:szCs w:val="24"/>
        </w:rPr>
        <w:t>, 27 de maio de 2025.</w:t>
      </w:r>
    </w:p>
    <w:p w:rsidR="006E4E7C" w:rsidRPr="006E4E7C" w:rsidRDefault="006E4E7C" w:rsidP="006E4E7C">
      <w:pPr>
        <w:ind w:left="-284"/>
        <w:rPr>
          <w:spacing w:val="-4"/>
          <w:sz w:val="24"/>
          <w:szCs w:val="24"/>
        </w:rPr>
      </w:pPr>
    </w:p>
    <w:p w:rsidR="006E4E7C" w:rsidRPr="006E4E7C" w:rsidRDefault="006E4E7C" w:rsidP="006E4E7C">
      <w:pPr>
        <w:ind w:left="-284"/>
        <w:rPr>
          <w:spacing w:val="-4"/>
          <w:sz w:val="24"/>
          <w:szCs w:val="24"/>
        </w:rPr>
      </w:pPr>
    </w:p>
    <w:p w:rsidR="006E4E7C" w:rsidRDefault="006E4E7C" w:rsidP="006E4E7C">
      <w:pPr>
        <w:ind w:left="-284"/>
        <w:rPr>
          <w:b/>
          <w:spacing w:val="-4"/>
          <w:sz w:val="24"/>
          <w:szCs w:val="24"/>
        </w:rPr>
      </w:pPr>
    </w:p>
    <w:p w:rsidR="00901AE9" w:rsidRPr="006E4E7C" w:rsidRDefault="00901AE9" w:rsidP="006E4E7C">
      <w:pPr>
        <w:ind w:left="-284"/>
        <w:rPr>
          <w:b/>
          <w:spacing w:val="-4"/>
          <w:sz w:val="24"/>
          <w:szCs w:val="24"/>
        </w:rPr>
      </w:pPr>
    </w:p>
    <w:p w:rsidR="006E4E7C" w:rsidRPr="006E4E7C" w:rsidRDefault="006E4E7C" w:rsidP="006E4E7C">
      <w:pPr>
        <w:ind w:left="-284"/>
        <w:rPr>
          <w:b/>
          <w:spacing w:val="-4"/>
          <w:sz w:val="24"/>
          <w:szCs w:val="24"/>
        </w:rPr>
      </w:pPr>
    </w:p>
    <w:p w:rsidR="006E4E7C" w:rsidRPr="00317339" w:rsidRDefault="00C719EE" w:rsidP="00317339">
      <w:pPr>
        <w:ind w:left="-284"/>
        <w:jc w:val="center"/>
        <w:rPr>
          <w:b/>
          <w:bCs/>
          <w:i/>
          <w:spacing w:val="-4"/>
          <w:sz w:val="24"/>
          <w:szCs w:val="24"/>
        </w:rPr>
      </w:pPr>
      <w:r>
        <w:rPr>
          <w:b/>
          <w:bCs/>
          <w:spacing w:val="-4"/>
          <w:sz w:val="24"/>
          <w:szCs w:val="24"/>
        </w:rPr>
        <w:t>DANIEL FONSECA ROCHA</w:t>
      </w:r>
    </w:p>
    <w:p w:rsidR="006E4E7C" w:rsidRPr="00C719EE" w:rsidRDefault="00C719EE" w:rsidP="00317339">
      <w:pPr>
        <w:ind w:left="-284"/>
        <w:jc w:val="center"/>
        <w:rPr>
          <w:b/>
          <w:bCs/>
          <w:spacing w:val="-4"/>
          <w:szCs w:val="26"/>
        </w:rPr>
      </w:pPr>
      <w:r w:rsidRPr="00C719EE">
        <w:rPr>
          <w:b/>
          <w:bCs/>
          <w:spacing w:val="-4"/>
          <w:szCs w:val="26"/>
        </w:rPr>
        <w:t>Presidente da Câmara</w:t>
      </w:r>
    </w:p>
    <w:sectPr w:rsidR="006E4E7C" w:rsidRPr="00C719EE" w:rsidSect="008524A1">
      <w:headerReference w:type="default" r:id="rId7"/>
      <w:pgSz w:w="11906" w:h="16838"/>
      <w:pgMar w:top="791" w:right="1701" w:bottom="141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A16" w:rsidRDefault="00C86A16" w:rsidP="008524A1">
      <w:r>
        <w:separator/>
      </w:r>
    </w:p>
  </w:endnote>
  <w:endnote w:type="continuationSeparator" w:id="0">
    <w:p w:rsidR="00C86A16" w:rsidRDefault="00C86A16" w:rsidP="0085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A16" w:rsidRDefault="00C86A16" w:rsidP="008524A1">
      <w:r>
        <w:separator/>
      </w:r>
    </w:p>
  </w:footnote>
  <w:footnote w:type="continuationSeparator" w:id="0">
    <w:p w:rsidR="00C86A16" w:rsidRDefault="00C86A16" w:rsidP="00852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8D8" w:rsidRDefault="00C86A16" w:rsidP="008524A1">
    <w:r>
      <w:rPr>
        <w:b/>
        <w:bCs/>
        <w:noProof/>
        <w:sz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5.25pt;margin-top:12.35pt;width:63pt;height:66.2pt;z-index:251658240">
          <v:imagedata r:id="rId1" o:title=""/>
        </v:shape>
        <o:OLEObject Type="Embed" ProgID="Word.Picture.8" ShapeID="_x0000_s2049" DrawAspect="Content" ObjectID="_1809841555" r:id="rId2"/>
      </w:object>
    </w:r>
  </w:p>
  <w:p w:rsidR="00D618D8" w:rsidRDefault="00D618D8" w:rsidP="008524A1"/>
  <w:p w:rsidR="00D618D8" w:rsidRDefault="00C719EE" w:rsidP="008524A1">
    <w:pPr>
      <w:pStyle w:val="Cabealho"/>
      <w:jc w:val="center"/>
      <w:rPr>
        <w:b/>
        <w:bCs/>
        <w:sz w:val="32"/>
      </w:rPr>
    </w:pPr>
    <w:r>
      <w:rPr>
        <w:b/>
        <w:bCs/>
        <w:sz w:val="32"/>
      </w:rPr>
      <w:t>CÂMARA</w:t>
    </w:r>
    <w:r w:rsidR="00D618D8">
      <w:rPr>
        <w:b/>
        <w:bCs/>
        <w:sz w:val="32"/>
      </w:rPr>
      <w:t xml:space="preserve"> MUNICIPAL DE SÃO FRANCISCO</w:t>
    </w:r>
  </w:p>
  <w:p w:rsidR="00D618D8" w:rsidRDefault="00B60450" w:rsidP="008524A1">
    <w:pPr>
      <w:pStyle w:val="Cabealho"/>
      <w:pBdr>
        <w:bottom w:val="double" w:sz="4" w:space="1" w:color="auto"/>
      </w:pBdr>
      <w:jc w:val="center"/>
      <w:rPr>
        <w:b/>
        <w:bCs/>
      </w:rPr>
    </w:pPr>
    <w:r>
      <w:rPr>
        <w:b/>
        <w:bCs/>
      </w:rPr>
      <w:t xml:space="preserve">ESTADO DE </w:t>
    </w:r>
    <w:r w:rsidR="00D618D8">
      <w:rPr>
        <w:b/>
        <w:bCs/>
      </w:rPr>
      <w:t>MINAS GERAIS</w:t>
    </w:r>
    <w:r>
      <w:rPr>
        <w:b/>
        <w:bCs/>
      </w:rPr>
      <w:t>.</w:t>
    </w:r>
  </w:p>
  <w:p w:rsidR="00D618D8" w:rsidRDefault="00C719EE" w:rsidP="008524A1">
    <w:pPr>
      <w:pStyle w:val="Cabealho"/>
      <w:jc w:val="center"/>
      <w:rPr>
        <w:sz w:val="20"/>
      </w:rPr>
    </w:pPr>
    <w:r>
      <w:rPr>
        <w:b/>
        <w:bCs/>
        <w:sz w:val="20"/>
      </w:rPr>
      <w:t>AV.</w:t>
    </w:r>
    <w:r w:rsidR="00D618D8">
      <w:rPr>
        <w:b/>
        <w:bCs/>
        <w:sz w:val="20"/>
      </w:rPr>
      <w:t xml:space="preserve"> Montes Claros nº </w:t>
    </w:r>
    <w:r>
      <w:rPr>
        <w:b/>
        <w:bCs/>
        <w:sz w:val="20"/>
      </w:rPr>
      <w:t>229</w:t>
    </w:r>
    <w:r w:rsidR="00D618D8">
      <w:rPr>
        <w:b/>
        <w:bCs/>
        <w:sz w:val="20"/>
      </w:rPr>
      <w:t>– Centro – CEP 39.300-000 – CNPJ</w:t>
    </w:r>
    <w:r>
      <w:rPr>
        <w:b/>
        <w:bCs/>
        <w:sz w:val="20"/>
      </w:rPr>
      <w:t>: 25.206.558/0001-59</w:t>
    </w:r>
  </w:p>
  <w:p w:rsidR="00D618D8" w:rsidRDefault="00D618D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D8E5A7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61B40B18"/>
    <w:multiLevelType w:val="hybridMultilevel"/>
    <w:tmpl w:val="5DD2DD5C"/>
    <w:lvl w:ilvl="0" w:tplc="6EDEDB30">
      <w:start w:val="1"/>
      <w:numFmt w:val="decimalZero"/>
      <w:lvlText w:val="%1-"/>
      <w:lvlJc w:val="left"/>
      <w:pPr>
        <w:ind w:left="360" w:hanging="360"/>
      </w:pPr>
      <w:rPr>
        <w:rFonts w:eastAsiaTheme="minorHAnsi"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725207BE"/>
    <w:multiLevelType w:val="hybridMultilevel"/>
    <w:tmpl w:val="A3A20C36"/>
    <w:lvl w:ilvl="0" w:tplc="C46272E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4A1"/>
    <w:rsid w:val="00047393"/>
    <w:rsid w:val="00055BB1"/>
    <w:rsid w:val="000C5124"/>
    <w:rsid w:val="001037F8"/>
    <w:rsid w:val="00104683"/>
    <w:rsid w:val="001114DD"/>
    <w:rsid w:val="0011365C"/>
    <w:rsid w:val="0017471E"/>
    <w:rsid w:val="00190C83"/>
    <w:rsid w:val="001B100E"/>
    <w:rsid w:val="001B78D8"/>
    <w:rsid w:val="001C410D"/>
    <w:rsid w:val="001E3CA3"/>
    <w:rsid w:val="00263AF5"/>
    <w:rsid w:val="002827B9"/>
    <w:rsid w:val="00285589"/>
    <w:rsid w:val="002B7C7E"/>
    <w:rsid w:val="002D09C6"/>
    <w:rsid w:val="00317339"/>
    <w:rsid w:val="003215FA"/>
    <w:rsid w:val="0032160A"/>
    <w:rsid w:val="00330069"/>
    <w:rsid w:val="003323EC"/>
    <w:rsid w:val="00332DDE"/>
    <w:rsid w:val="003619D6"/>
    <w:rsid w:val="00380173"/>
    <w:rsid w:val="003842B6"/>
    <w:rsid w:val="00425539"/>
    <w:rsid w:val="00447942"/>
    <w:rsid w:val="004613C3"/>
    <w:rsid w:val="00462E1F"/>
    <w:rsid w:val="00467A52"/>
    <w:rsid w:val="00491019"/>
    <w:rsid w:val="004A57B4"/>
    <w:rsid w:val="004B3B9C"/>
    <w:rsid w:val="004C0BB6"/>
    <w:rsid w:val="004D6961"/>
    <w:rsid w:val="00520950"/>
    <w:rsid w:val="00520E9E"/>
    <w:rsid w:val="00542A3A"/>
    <w:rsid w:val="00566F3A"/>
    <w:rsid w:val="0059308B"/>
    <w:rsid w:val="005C53AF"/>
    <w:rsid w:val="005D3CC9"/>
    <w:rsid w:val="00662DE3"/>
    <w:rsid w:val="0069731A"/>
    <w:rsid w:val="006B5C28"/>
    <w:rsid w:val="006D7B0E"/>
    <w:rsid w:val="006E4E7C"/>
    <w:rsid w:val="006F6046"/>
    <w:rsid w:val="00760156"/>
    <w:rsid w:val="007B646D"/>
    <w:rsid w:val="007E340E"/>
    <w:rsid w:val="00832097"/>
    <w:rsid w:val="008524A1"/>
    <w:rsid w:val="008A0097"/>
    <w:rsid w:val="008D619F"/>
    <w:rsid w:val="00901AE9"/>
    <w:rsid w:val="009D27E2"/>
    <w:rsid w:val="009E4FAD"/>
    <w:rsid w:val="009F72B0"/>
    <w:rsid w:val="00A01D27"/>
    <w:rsid w:val="00A37611"/>
    <w:rsid w:val="00A478AF"/>
    <w:rsid w:val="00A63F30"/>
    <w:rsid w:val="00A72A95"/>
    <w:rsid w:val="00AB6769"/>
    <w:rsid w:val="00B04654"/>
    <w:rsid w:val="00B508A1"/>
    <w:rsid w:val="00B60450"/>
    <w:rsid w:val="00BD65C3"/>
    <w:rsid w:val="00C719EE"/>
    <w:rsid w:val="00C86893"/>
    <w:rsid w:val="00C86A16"/>
    <w:rsid w:val="00CC0C44"/>
    <w:rsid w:val="00CC3C73"/>
    <w:rsid w:val="00D618D8"/>
    <w:rsid w:val="00D97A3C"/>
    <w:rsid w:val="00DE623B"/>
    <w:rsid w:val="00E417E8"/>
    <w:rsid w:val="00ED0CA6"/>
    <w:rsid w:val="00F5356C"/>
    <w:rsid w:val="00F7126C"/>
    <w:rsid w:val="00FD7182"/>
    <w:rsid w:val="00FE23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2DC5782-9AA4-4941-8ADE-4F7BCB13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4A1"/>
    <w:pPr>
      <w:spacing w:after="0" w:line="240" w:lineRule="auto"/>
      <w:jc w:val="both"/>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852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524A1"/>
    <w:pPr>
      <w:ind w:left="720"/>
      <w:contextualSpacing/>
    </w:pPr>
  </w:style>
  <w:style w:type="paragraph" w:styleId="Cabealho">
    <w:name w:val="header"/>
    <w:basedOn w:val="Normal"/>
    <w:link w:val="CabealhoChar"/>
    <w:uiPriority w:val="99"/>
    <w:unhideWhenUsed/>
    <w:rsid w:val="008524A1"/>
    <w:pPr>
      <w:tabs>
        <w:tab w:val="center" w:pos="4252"/>
        <w:tab w:val="right" w:pos="8504"/>
      </w:tabs>
    </w:pPr>
  </w:style>
  <w:style w:type="character" w:customStyle="1" w:styleId="CabealhoChar">
    <w:name w:val="Cabeçalho Char"/>
    <w:basedOn w:val="Fontepargpadro"/>
    <w:link w:val="Cabealho"/>
    <w:uiPriority w:val="99"/>
    <w:rsid w:val="008524A1"/>
    <w:rPr>
      <w:rFonts w:ascii="Times New Roman" w:eastAsia="Times New Roman" w:hAnsi="Times New Roman" w:cs="Times New Roman"/>
      <w:sz w:val="26"/>
      <w:szCs w:val="20"/>
      <w:lang w:eastAsia="pt-BR"/>
    </w:rPr>
  </w:style>
  <w:style w:type="paragraph" w:styleId="Rodap">
    <w:name w:val="footer"/>
    <w:basedOn w:val="Normal"/>
    <w:link w:val="RodapChar"/>
    <w:uiPriority w:val="99"/>
    <w:unhideWhenUsed/>
    <w:rsid w:val="008524A1"/>
    <w:pPr>
      <w:tabs>
        <w:tab w:val="center" w:pos="4252"/>
        <w:tab w:val="right" w:pos="8504"/>
      </w:tabs>
    </w:pPr>
  </w:style>
  <w:style w:type="character" w:customStyle="1" w:styleId="RodapChar">
    <w:name w:val="Rodapé Char"/>
    <w:basedOn w:val="Fontepargpadro"/>
    <w:link w:val="Rodap"/>
    <w:uiPriority w:val="99"/>
    <w:rsid w:val="008524A1"/>
    <w:rPr>
      <w:rFonts w:ascii="Times New Roman" w:eastAsia="Times New Roman" w:hAnsi="Times New Roman" w:cs="Times New Roman"/>
      <w:sz w:val="26"/>
      <w:szCs w:val="20"/>
      <w:lang w:eastAsia="pt-BR"/>
    </w:rPr>
  </w:style>
  <w:style w:type="paragraph" w:customStyle="1" w:styleId="Default">
    <w:name w:val="Default"/>
    <w:rsid w:val="006F60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rpodetextoChar">
    <w:name w:val="Corpo de texto Char"/>
    <w:basedOn w:val="Fontepargpadro"/>
    <w:link w:val="Corpodetexto"/>
    <w:rsid w:val="006E4E7C"/>
    <w:rPr>
      <w:rFonts w:ascii="Times New Roman" w:eastAsia="Lucida Sans Unicode" w:hAnsi="Times New Roman" w:cs="Tahoma"/>
      <w:kern w:val="1"/>
      <w:sz w:val="24"/>
      <w:szCs w:val="24"/>
      <w:lang w:eastAsia="zh-CN"/>
    </w:rPr>
  </w:style>
  <w:style w:type="paragraph" w:styleId="Corpodetexto">
    <w:name w:val="Body Text"/>
    <w:basedOn w:val="Normal"/>
    <w:link w:val="CorpodetextoChar"/>
    <w:rsid w:val="006E4E7C"/>
    <w:pPr>
      <w:widowControl w:val="0"/>
      <w:suppressAutoHyphens/>
      <w:spacing w:after="140" w:line="288" w:lineRule="auto"/>
      <w:jc w:val="left"/>
      <w:textAlignment w:val="baseline"/>
    </w:pPr>
    <w:rPr>
      <w:rFonts w:eastAsia="Lucida Sans Unicode" w:cs="Tahoma"/>
      <w:kern w:val="1"/>
      <w:sz w:val="24"/>
      <w:szCs w:val="24"/>
      <w:lang w:eastAsia="zh-CN"/>
    </w:rPr>
  </w:style>
  <w:style w:type="character" w:customStyle="1" w:styleId="SubttuloChar">
    <w:name w:val="Subtítulo Char"/>
    <w:basedOn w:val="Fontepargpadro"/>
    <w:link w:val="Subttulo"/>
    <w:rsid w:val="006E4E7C"/>
    <w:rPr>
      <w:rFonts w:ascii="Arial" w:eastAsia="Lucida Sans Unicode" w:hAnsi="Arial" w:cs="Tahoma"/>
      <w:i/>
      <w:iCs/>
      <w:kern w:val="1"/>
      <w:sz w:val="28"/>
      <w:szCs w:val="28"/>
      <w:lang w:eastAsia="zh-CN"/>
    </w:rPr>
  </w:style>
  <w:style w:type="paragraph" w:styleId="Subttulo">
    <w:name w:val="Subtitle"/>
    <w:basedOn w:val="Ttulo1"/>
    <w:next w:val="Textbody"/>
    <w:link w:val="SubttuloChar"/>
    <w:qFormat/>
    <w:rsid w:val="006E4E7C"/>
    <w:pPr>
      <w:jc w:val="center"/>
    </w:pPr>
    <w:rPr>
      <w:i/>
      <w:iCs/>
    </w:rPr>
  </w:style>
  <w:style w:type="paragraph" w:customStyle="1" w:styleId="Ttulo1">
    <w:name w:val="Título1"/>
    <w:basedOn w:val="Standard"/>
    <w:next w:val="Textbody"/>
    <w:rsid w:val="006E4E7C"/>
    <w:pPr>
      <w:keepNext/>
      <w:spacing w:before="240" w:after="120"/>
    </w:pPr>
    <w:rPr>
      <w:rFonts w:ascii="Arial" w:hAnsi="Arial"/>
      <w:sz w:val="28"/>
      <w:szCs w:val="28"/>
    </w:rPr>
  </w:style>
  <w:style w:type="paragraph" w:customStyle="1" w:styleId="Standard">
    <w:name w:val="Standard"/>
    <w:rsid w:val="006E4E7C"/>
    <w:pPr>
      <w:widowControl w:val="0"/>
      <w:suppressAutoHyphens/>
      <w:spacing w:after="0" w:line="240" w:lineRule="auto"/>
      <w:textAlignment w:val="baseline"/>
    </w:pPr>
    <w:rPr>
      <w:rFonts w:ascii="Times New Roman" w:eastAsia="Lucida Sans Unicode" w:hAnsi="Times New Roman" w:cs="Tahoma"/>
      <w:kern w:val="1"/>
      <w:sz w:val="24"/>
      <w:szCs w:val="24"/>
      <w:lang w:eastAsia="zh-CN"/>
    </w:rPr>
  </w:style>
  <w:style w:type="paragraph" w:customStyle="1" w:styleId="Textbody">
    <w:name w:val="Text body"/>
    <w:basedOn w:val="Standard"/>
    <w:rsid w:val="006E4E7C"/>
    <w:pPr>
      <w:spacing w:after="120"/>
    </w:pPr>
  </w:style>
  <w:style w:type="paragraph" w:styleId="Commarcadores">
    <w:name w:val="List Bullet"/>
    <w:basedOn w:val="Normal"/>
    <w:uiPriority w:val="99"/>
    <w:unhideWhenUsed/>
    <w:rsid w:val="006E4E7C"/>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5402</Words>
  <Characters>29176</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Contabilidade</dc:creator>
  <cp:lastModifiedBy>User</cp:lastModifiedBy>
  <cp:revision>13</cp:revision>
  <cp:lastPrinted>2025-02-25T13:48:00Z</cp:lastPrinted>
  <dcterms:created xsi:type="dcterms:W3CDTF">2025-05-26T15:25:00Z</dcterms:created>
  <dcterms:modified xsi:type="dcterms:W3CDTF">2025-05-27T11:59:00Z</dcterms:modified>
</cp:coreProperties>
</file>