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63236" w14:textId="77777777" w:rsidR="001713FB" w:rsidRDefault="001713FB" w:rsidP="00E04449">
      <w:pPr>
        <w:pStyle w:val="NormalWeb"/>
        <w:spacing w:before="0" w:beforeAutospacing="0" w:after="40" w:afterAutospacing="0" w:line="360" w:lineRule="auto"/>
        <w:jc w:val="both"/>
        <w:rPr>
          <w:rFonts w:ascii="Century Gothic" w:hAnsi="Century Gothic"/>
          <w:sz w:val="22"/>
          <w:szCs w:val="22"/>
        </w:rPr>
      </w:pPr>
    </w:p>
    <w:p w14:paraId="5A1060DF" w14:textId="4CCF9BCD" w:rsidR="00AA3C28" w:rsidRPr="00754C5E" w:rsidRDefault="007D6E83" w:rsidP="00F73D82">
      <w:pPr>
        <w:spacing w:before="28"/>
        <w:ind w:right="760"/>
        <w:jc w:val="center"/>
        <w:rPr>
          <w:rFonts w:ascii="Arial" w:eastAsiaTheme="minorHAnsi" w:hAnsi="Arial" w:cs="Arial"/>
          <w:b/>
          <w:color w:val="000000"/>
          <w:u w:val="single"/>
          <w:lang w:val="pt-PT" w:eastAsia="en-US"/>
        </w:rPr>
      </w:pPr>
      <w:r w:rsidRPr="00754C5E">
        <w:rPr>
          <w:rFonts w:ascii="Arial" w:eastAsiaTheme="minorHAnsi" w:hAnsi="Arial" w:cs="Arial"/>
          <w:b/>
          <w:color w:val="000000"/>
          <w:u w:val="single"/>
          <w:lang w:val="pt-PT" w:eastAsia="en-US"/>
        </w:rPr>
        <w:t>PROJETO DE LEI Nº</w:t>
      </w:r>
      <w:r w:rsidR="00F73D82" w:rsidRPr="00754C5E">
        <w:rPr>
          <w:rFonts w:ascii="Arial" w:eastAsiaTheme="minorHAnsi" w:hAnsi="Arial" w:cs="Arial"/>
          <w:b/>
          <w:color w:val="000000"/>
          <w:u w:val="single"/>
          <w:lang w:val="pt-PT" w:eastAsia="en-US"/>
        </w:rPr>
        <w:t xml:space="preserve"> 25/</w:t>
      </w:r>
      <w:r w:rsidRPr="00754C5E">
        <w:rPr>
          <w:rFonts w:ascii="Arial" w:eastAsiaTheme="minorHAnsi" w:hAnsi="Arial" w:cs="Arial"/>
          <w:b/>
          <w:color w:val="000000"/>
          <w:u w:val="single"/>
          <w:lang w:val="pt-PT" w:eastAsia="en-US"/>
        </w:rPr>
        <w:t>2026.</w:t>
      </w:r>
    </w:p>
    <w:p w14:paraId="32A56983" w14:textId="77777777" w:rsidR="00754C5E" w:rsidRDefault="00754C5E" w:rsidP="00F478D8">
      <w:pPr>
        <w:pStyle w:val="NormalWeb"/>
        <w:tabs>
          <w:tab w:val="left" w:pos="3094"/>
        </w:tabs>
        <w:spacing w:after="40" w:line="360" w:lineRule="auto"/>
        <w:ind w:left="4248"/>
        <w:rPr>
          <w:rFonts w:ascii="Arial" w:hAnsi="Arial" w:cs="Arial"/>
          <w:b/>
          <w:bCs/>
          <w:iCs/>
        </w:rPr>
      </w:pPr>
    </w:p>
    <w:p w14:paraId="03B3CCA0" w14:textId="7257136D" w:rsidR="00754C5E" w:rsidRDefault="00E9056F" w:rsidP="00754C5E">
      <w:pPr>
        <w:pStyle w:val="NormalWeb"/>
        <w:tabs>
          <w:tab w:val="left" w:pos="3094"/>
        </w:tabs>
        <w:spacing w:after="40" w:line="360" w:lineRule="auto"/>
        <w:ind w:left="4395"/>
        <w:jc w:val="both"/>
        <w:rPr>
          <w:rFonts w:ascii="Arial" w:hAnsi="Arial" w:cs="Arial"/>
          <w:b/>
          <w:bCs/>
          <w:iCs/>
        </w:rPr>
      </w:pPr>
      <w:r w:rsidRPr="00262667">
        <w:rPr>
          <w:rFonts w:ascii="Arial" w:hAnsi="Arial" w:cs="Arial"/>
          <w:b/>
          <w:bCs/>
          <w:iCs/>
        </w:rPr>
        <w:t>Altera a Lei Municipal Nº. 34</w:t>
      </w:r>
      <w:r w:rsidR="00A71168" w:rsidRPr="00262667">
        <w:rPr>
          <w:rFonts w:ascii="Arial" w:hAnsi="Arial" w:cs="Arial"/>
          <w:b/>
          <w:bCs/>
          <w:iCs/>
        </w:rPr>
        <w:t>23 de</w:t>
      </w:r>
      <w:r w:rsidRPr="00262667">
        <w:rPr>
          <w:rFonts w:ascii="Arial" w:hAnsi="Arial" w:cs="Arial"/>
          <w:b/>
          <w:bCs/>
          <w:iCs/>
        </w:rPr>
        <w:t xml:space="preserve"> </w:t>
      </w:r>
      <w:r w:rsidR="00A71168" w:rsidRPr="00262667">
        <w:rPr>
          <w:rFonts w:ascii="Arial" w:hAnsi="Arial" w:cs="Arial"/>
          <w:b/>
          <w:bCs/>
          <w:iCs/>
        </w:rPr>
        <w:t>28</w:t>
      </w:r>
      <w:r w:rsidRPr="00262667">
        <w:rPr>
          <w:rFonts w:ascii="Arial" w:hAnsi="Arial" w:cs="Arial"/>
          <w:b/>
          <w:bCs/>
          <w:iCs/>
        </w:rPr>
        <w:t xml:space="preserve"> </w:t>
      </w:r>
      <w:r w:rsidR="00A71168" w:rsidRPr="00262667">
        <w:rPr>
          <w:rFonts w:ascii="Arial" w:hAnsi="Arial" w:cs="Arial"/>
          <w:b/>
          <w:bCs/>
          <w:iCs/>
        </w:rPr>
        <w:t>de março</w:t>
      </w:r>
      <w:r w:rsidRPr="00262667">
        <w:rPr>
          <w:rFonts w:ascii="Arial" w:hAnsi="Arial" w:cs="Arial"/>
          <w:b/>
          <w:bCs/>
          <w:iCs/>
        </w:rPr>
        <w:t xml:space="preserve"> de 202</w:t>
      </w:r>
      <w:r w:rsidR="00A71168" w:rsidRPr="00262667">
        <w:rPr>
          <w:rFonts w:ascii="Arial" w:hAnsi="Arial" w:cs="Arial"/>
          <w:b/>
          <w:bCs/>
          <w:iCs/>
        </w:rPr>
        <w:t>3</w:t>
      </w:r>
      <w:r w:rsidRPr="00262667">
        <w:rPr>
          <w:rFonts w:ascii="Arial" w:hAnsi="Arial" w:cs="Arial"/>
          <w:b/>
          <w:bCs/>
          <w:iCs/>
        </w:rPr>
        <w:t xml:space="preserve"> e anexos e dá outras providências</w:t>
      </w:r>
      <w:r w:rsidR="00754C5E">
        <w:rPr>
          <w:rFonts w:ascii="Arial" w:hAnsi="Arial" w:cs="Arial"/>
          <w:b/>
          <w:bCs/>
          <w:iCs/>
        </w:rPr>
        <w:t>.</w:t>
      </w:r>
    </w:p>
    <w:p w14:paraId="1191201B" w14:textId="77777777" w:rsidR="00754C5E" w:rsidRPr="00262667" w:rsidRDefault="00754C5E" w:rsidP="00754C5E">
      <w:pPr>
        <w:pStyle w:val="NormalWeb"/>
        <w:tabs>
          <w:tab w:val="left" w:pos="3094"/>
        </w:tabs>
        <w:spacing w:after="40" w:line="360" w:lineRule="auto"/>
        <w:ind w:left="4248"/>
        <w:jc w:val="both"/>
        <w:rPr>
          <w:rFonts w:ascii="Arial" w:hAnsi="Arial" w:cs="Arial"/>
          <w:b/>
          <w:bCs/>
          <w:iCs/>
        </w:rPr>
      </w:pPr>
    </w:p>
    <w:p w14:paraId="2C555629" w14:textId="7A2C34B8" w:rsidR="00213718" w:rsidRPr="00262667" w:rsidRDefault="00262667" w:rsidP="00754C5E">
      <w:pPr>
        <w:pStyle w:val="NormalWeb"/>
        <w:tabs>
          <w:tab w:val="left" w:pos="3094"/>
        </w:tabs>
        <w:spacing w:after="40" w:line="360" w:lineRule="auto"/>
        <w:ind w:left="142"/>
        <w:jc w:val="both"/>
        <w:rPr>
          <w:rFonts w:ascii="Arial" w:hAnsi="Arial" w:cs="Arial"/>
          <w:bCs/>
          <w:iCs/>
          <w:sz w:val="22"/>
          <w:szCs w:val="22"/>
        </w:rPr>
      </w:pPr>
      <w:r w:rsidRPr="00262667">
        <w:rPr>
          <w:rFonts w:ascii="Arial" w:hAnsi="Arial" w:cs="Arial"/>
          <w:iCs/>
          <w:sz w:val="22"/>
          <w:szCs w:val="22"/>
        </w:rPr>
        <w:t>A Câmara Municipal de São Francisco decreta:</w:t>
      </w:r>
    </w:p>
    <w:p w14:paraId="37766131" w14:textId="08F82CC9" w:rsidR="00213718" w:rsidRPr="00F73D82" w:rsidRDefault="00C240E0" w:rsidP="00754C5E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sz w:val="22"/>
          <w:szCs w:val="22"/>
        </w:rPr>
      </w:pPr>
      <w:r w:rsidRPr="00754C5E">
        <w:rPr>
          <w:rFonts w:ascii="Arial" w:hAnsi="Arial" w:cs="Arial"/>
          <w:b/>
          <w:sz w:val="22"/>
          <w:szCs w:val="22"/>
        </w:rPr>
        <w:t xml:space="preserve"> </w:t>
      </w:r>
      <w:r w:rsidR="00213718" w:rsidRPr="00754C5E">
        <w:rPr>
          <w:rFonts w:ascii="Arial" w:hAnsi="Arial" w:cs="Arial"/>
          <w:b/>
          <w:sz w:val="22"/>
          <w:szCs w:val="22"/>
        </w:rPr>
        <w:t>Art. 1</w:t>
      </w:r>
      <w:r w:rsidR="00262667" w:rsidRPr="00754C5E">
        <w:rPr>
          <w:rFonts w:ascii="Arial" w:hAnsi="Arial" w:cs="Arial"/>
          <w:b/>
          <w:sz w:val="22"/>
          <w:szCs w:val="22"/>
        </w:rPr>
        <w:t xml:space="preserve"> </w:t>
      </w:r>
      <w:r w:rsidR="00754C5E" w:rsidRPr="00754C5E">
        <w:rPr>
          <w:rFonts w:ascii="Arial" w:hAnsi="Arial" w:cs="Arial"/>
          <w:b/>
          <w:sz w:val="22"/>
          <w:szCs w:val="22"/>
        </w:rPr>
        <w:t>º.</w:t>
      </w:r>
      <w:r w:rsidR="00213718" w:rsidRPr="00F73D82">
        <w:rPr>
          <w:rFonts w:ascii="Arial" w:hAnsi="Arial" w:cs="Arial"/>
          <w:sz w:val="22"/>
          <w:szCs w:val="22"/>
        </w:rPr>
        <w:t xml:space="preserve"> </w:t>
      </w:r>
      <w:r w:rsidR="00E9056F" w:rsidRPr="00F73D82">
        <w:rPr>
          <w:rFonts w:ascii="Arial" w:hAnsi="Arial" w:cs="Arial"/>
          <w:sz w:val="22"/>
          <w:szCs w:val="22"/>
        </w:rPr>
        <w:t xml:space="preserve">Concede-se o reajuste sobre os valores dos vencimentos iniciais da carreira dos Professores da Educação Básica e Especialistas da Educação Básica, que constituem os profissionais do magistério, no importe de </w:t>
      </w:r>
      <w:r w:rsidR="00652296" w:rsidRPr="00F73D82">
        <w:rPr>
          <w:rFonts w:ascii="Arial" w:hAnsi="Arial" w:cs="Arial"/>
          <w:sz w:val="22"/>
          <w:szCs w:val="22"/>
        </w:rPr>
        <w:t>14,96</w:t>
      </w:r>
      <w:r w:rsidR="00E9056F" w:rsidRPr="00F73D82">
        <w:rPr>
          <w:rFonts w:ascii="Arial" w:hAnsi="Arial" w:cs="Arial"/>
          <w:sz w:val="22"/>
          <w:szCs w:val="22"/>
        </w:rPr>
        <w:t>% (</w:t>
      </w:r>
      <w:r w:rsidR="00652296" w:rsidRPr="00F73D82">
        <w:rPr>
          <w:rFonts w:ascii="Arial" w:hAnsi="Arial" w:cs="Arial"/>
          <w:sz w:val="22"/>
          <w:szCs w:val="22"/>
        </w:rPr>
        <w:t xml:space="preserve">quatorze </w:t>
      </w:r>
      <w:r w:rsidR="00CD69F2" w:rsidRPr="00F73D82">
        <w:rPr>
          <w:rFonts w:ascii="Arial" w:hAnsi="Arial" w:cs="Arial"/>
          <w:sz w:val="22"/>
          <w:szCs w:val="22"/>
        </w:rPr>
        <w:t>vírgula</w:t>
      </w:r>
      <w:r w:rsidR="00652296" w:rsidRPr="00F73D82">
        <w:rPr>
          <w:rFonts w:ascii="Arial" w:hAnsi="Arial" w:cs="Arial"/>
          <w:sz w:val="22"/>
          <w:szCs w:val="22"/>
        </w:rPr>
        <w:t xml:space="preserve"> noventa e seis por cento</w:t>
      </w:r>
      <w:r w:rsidR="00E9056F" w:rsidRPr="00F73D82">
        <w:rPr>
          <w:rFonts w:ascii="Arial" w:hAnsi="Arial" w:cs="Arial"/>
          <w:sz w:val="22"/>
          <w:szCs w:val="22"/>
        </w:rPr>
        <w:t>), aplicando-se aos servidores inativos e pensionistas do Município de São Francisco.</w:t>
      </w:r>
    </w:p>
    <w:p w14:paraId="6CFB2171" w14:textId="26342361" w:rsidR="00652296" w:rsidRPr="00F73D82" w:rsidRDefault="00652296" w:rsidP="00754C5E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sz w:val="22"/>
          <w:szCs w:val="22"/>
        </w:rPr>
      </w:pPr>
      <w:r w:rsidRPr="00F73D82">
        <w:rPr>
          <w:rFonts w:ascii="Arial" w:hAnsi="Arial" w:cs="Arial"/>
          <w:sz w:val="22"/>
          <w:szCs w:val="22"/>
        </w:rPr>
        <w:t xml:space="preserve"> §</w:t>
      </w:r>
      <w:r w:rsidR="00754C5E">
        <w:rPr>
          <w:rFonts w:ascii="Arial" w:hAnsi="Arial" w:cs="Arial"/>
          <w:sz w:val="22"/>
          <w:szCs w:val="22"/>
        </w:rPr>
        <w:t xml:space="preserve"> </w:t>
      </w:r>
      <w:r w:rsidRPr="00F73D82">
        <w:rPr>
          <w:rFonts w:ascii="Arial" w:hAnsi="Arial" w:cs="Arial"/>
          <w:sz w:val="22"/>
          <w:szCs w:val="22"/>
        </w:rPr>
        <w:t>1º</w:t>
      </w:r>
      <w:r w:rsidR="00262667">
        <w:rPr>
          <w:rFonts w:ascii="Arial" w:hAnsi="Arial" w:cs="Arial"/>
          <w:sz w:val="22"/>
          <w:szCs w:val="22"/>
        </w:rPr>
        <w:t xml:space="preserve"> -</w:t>
      </w:r>
      <w:r w:rsidRPr="00F73D82">
        <w:rPr>
          <w:rFonts w:ascii="Arial" w:hAnsi="Arial" w:cs="Arial"/>
          <w:sz w:val="22"/>
          <w:szCs w:val="22"/>
        </w:rPr>
        <w:t xml:space="preserve"> </w:t>
      </w:r>
      <w:bookmarkStart w:id="0" w:name="_Hlk227832221"/>
      <w:r w:rsidRPr="00F73D82">
        <w:rPr>
          <w:rFonts w:ascii="Arial" w:hAnsi="Arial" w:cs="Arial"/>
          <w:sz w:val="22"/>
          <w:szCs w:val="22"/>
        </w:rPr>
        <w:t>ficam escalonadas as recomposições salariais</w:t>
      </w:r>
      <w:r w:rsidR="00A71168" w:rsidRPr="00F73D82">
        <w:rPr>
          <w:rFonts w:ascii="Arial" w:hAnsi="Arial" w:cs="Arial"/>
          <w:sz w:val="22"/>
          <w:szCs w:val="22"/>
        </w:rPr>
        <w:t xml:space="preserve"> </w:t>
      </w:r>
      <w:r w:rsidR="005B1CBA" w:rsidRPr="00F73D82">
        <w:rPr>
          <w:rFonts w:ascii="Arial" w:hAnsi="Arial" w:cs="Arial"/>
          <w:sz w:val="22"/>
          <w:szCs w:val="22"/>
        </w:rPr>
        <w:t xml:space="preserve">dos Professores da Educação Básica e Especialistas da Educação Básica, </w:t>
      </w:r>
      <w:r w:rsidRPr="00F73D82">
        <w:rPr>
          <w:rFonts w:ascii="Arial" w:hAnsi="Arial" w:cs="Arial"/>
          <w:sz w:val="22"/>
          <w:szCs w:val="22"/>
        </w:rPr>
        <w:t xml:space="preserve">até </w:t>
      </w:r>
      <w:r w:rsidR="00A2695E" w:rsidRPr="00F73D82">
        <w:rPr>
          <w:rFonts w:ascii="Arial" w:hAnsi="Arial" w:cs="Arial"/>
          <w:sz w:val="22"/>
          <w:szCs w:val="22"/>
        </w:rPr>
        <w:t xml:space="preserve">o </w:t>
      </w:r>
      <w:r w:rsidR="005B1CBA" w:rsidRPr="00F73D82">
        <w:rPr>
          <w:rFonts w:ascii="Arial" w:hAnsi="Arial" w:cs="Arial"/>
          <w:sz w:val="22"/>
          <w:szCs w:val="22"/>
        </w:rPr>
        <w:t>alcan</w:t>
      </w:r>
      <w:r w:rsidR="00A2695E" w:rsidRPr="00F73D82">
        <w:rPr>
          <w:rFonts w:ascii="Arial" w:hAnsi="Arial" w:cs="Arial"/>
          <w:sz w:val="22"/>
          <w:szCs w:val="22"/>
        </w:rPr>
        <w:t>ce</w:t>
      </w:r>
      <w:r w:rsidR="005B1CBA" w:rsidRPr="00F73D82">
        <w:rPr>
          <w:rFonts w:ascii="Arial" w:hAnsi="Arial" w:cs="Arial"/>
          <w:sz w:val="22"/>
          <w:szCs w:val="22"/>
        </w:rPr>
        <w:t xml:space="preserve"> </w:t>
      </w:r>
      <w:r w:rsidR="00A2695E" w:rsidRPr="00F73D82">
        <w:rPr>
          <w:rFonts w:ascii="Arial" w:hAnsi="Arial" w:cs="Arial"/>
          <w:sz w:val="22"/>
          <w:szCs w:val="22"/>
        </w:rPr>
        <w:t>d</w:t>
      </w:r>
      <w:r w:rsidRPr="00F73D82">
        <w:rPr>
          <w:rFonts w:ascii="Arial" w:hAnsi="Arial" w:cs="Arial"/>
          <w:sz w:val="22"/>
          <w:szCs w:val="22"/>
        </w:rPr>
        <w:t xml:space="preserve">o pagamento integral do </w:t>
      </w:r>
      <w:r w:rsidR="005B1CBA" w:rsidRPr="00F73D82">
        <w:rPr>
          <w:rFonts w:ascii="Arial" w:hAnsi="Arial" w:cs="Arial"/>
          <w:sz w:val="22"/>
          <w:szCs w:val="22"/>
        </w:rPr>
        <w:t>P</w:t>
      </w:r>
      <w:r w:rsidRPr="00F73D82">
        <w:rPr>
          <w:rFonts w:ascii="Arial" w:hAnsi="Arial" w:cs="Arial"/>
          <w:sz w:val="22"/>
          <w:szCs w:val="22"/>
        </w:rPr>
        <w:t xml:space="preserve">iso </w:t>
      </w:r>
      <w:r w:rsidR="005B1CBA" w:rsidRPr="00F73D82">
        <w:rPr>
          <w:rFonts w:ascii="Arial" w:hAnsi="Arial" w:cs="Arial"/>
          <w:sz w:val="22"/>
          <w:szCs w:val="22"/>
        </w:rPr>
        <w:t>N</w:t>
      </w:r>
      <w:r w:rsidRPr="00F73D82">
        <w:rPr>
          <w:rFonts w:ascii="Arial" w:hAnsi="Arial" w:cs="Arial"/>
          <w:sz w:val="22"/>
          <w:szCs w:val="22"/>
        </w:rPr>
        <w:t>acional do magistério na seguinte proporção:</w:t>
      </w:r>
    </w:p>
    <w:p w14:paraId="524EA46E" w14:textId="191D40C2" w:rsidR="00652296" w:rsidRPr="00F73D82" w:rsidRDefault="00A71168" w:rsidP="00754C5E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227748316"/>
      <w:r w:rsidRPr="00F73D82">
        <w:rPr>
          <w:rFonts w:ascii="Arial" w:hAnsi="Arial" w:cs="Arial"/>
          <w:sz w:val="22"/>
          <w:szCs w:val="22"/>
        </w:rPr>
        <w:t xml:space="preserve">I - </w:t>
      </w:r>
      <w:r w:rsidR="00652296" w:rsidRPr="00F73D82">
        <w:rPr>
          <w:rFonts w:ascii="Arial" w:hAnsi="Arial" w:cs="Arial"/>
          <w:sz w:val="22"/>
          <w:szCs w:val="22"/>
        </w:rPr>
        <w:t xml:space="preserve">5%(cinco por cento) + percentual de reajuste anual em conformidade com </w:t>
      </w:r>
      <w:r w:rsidR="00F07288" w:rsidRPr="00F73D82">
        <w:rPr>
          <w:rFonts w:ascii="Arial" w:hAnsi="Arial" w:cs="Arial"/>
          <w:sz w:val="22"/>
          <w:szCs w:val="22"/>
        </w:rPr>
        <w:t>o</w:t>
      </w:r>
      <w:r w:rsidR="00652296" w:rsidRPr="00F73D82">
        <w:rPr>
          <w:rFonts w:ascii="Arial" w:hAnsi="Arial" w:cs="Arial"/>
          <w:sz w:val="22"/>
          <w:szCs w:val="22"/>
        </w:rPr>
        <w:t xml:space="preserve"> </w:t>
      </w:r>
      <w:r w:rsidR="00F07288" w:rsidRPr="00F73D82">
        <w:rPr>
          <w:rFonts w:ascii="Arial" w:hAnsi="Arial" w:cs="Arial"/>
          <w:sz w:val="22"/>
          <w:szCs w:val="22"/>
        </w:rPr>
        <w:t>A</w:t>
      </w:r>
      <w:r w:rsidR="00652296" w:rsidRPr="00F73D82">
        <w:rPr>
          <w:rFonts w:ascii="Arial" w:hAnsi="Arial" w:cs="Arial"/>
          <w:sz w:val="22"/>
          <w:szCs w:val="22"/>
        </w:rPr>
        <w:t>rt</w:t>
      </w:r>
      <w:r w:rsidR="00F07288" w:rsidRPr="00F73D82">
        <w:rPr>
          <w:rFonts w:ascii="Arial" w:hAnsi="Arial" w:cs="Arial"/>
          <w:sz w:val="22"/>
          <w:szCs w:val="22"/>
        </w:rPr>
        <w:t>.</w:t>
      </w:r>
      <w:r w:rsidR="00652296" w:rsidRPr="00F73D82">
        <w:rPr>
          <w:rFonts w:ascii="Arial" w:hAnsi="Arial" w:cs="Arial"/>
          <w:sz w:val="22"/>
          <w:szCs w:val="22"/>
        </w:rPr>
        <w:t xml:space="preserve"> 5</w:t>
      </w:r>
      <w:r w:rsidR="00754C5E">
        <w:rPr>
          <w:rFonts w:ascii="Arial" w:hAnsi="Arial" w:cs="Arial"/>
          <w:sz w:val="22"/>
          <w:szCs w:val="22"/>
        </w:rPr>
        <w:t>º</w:t>
      </w:r>
      <w:r w:rsidR="00652296" w:rsidRPr="00F73D82">
        <w:rPr>
          <w:rFonts w:ascii="Arial" w:hAnsi="Arial" w:cs="Arial"/>
          <w:sz w:val="22"/>
          <w:szCs w:val="22"/>
        </w:rPr>
        <w:t xml:space="preserve"> </w:t>
      </w:r>
      <w:r w:rsidR="00754C5E" w:rsidRPr="00F73D82">
        <w:rPr>
          <w:rFonts w:ascii="Arial" w:hAnsi="Arial" w:cs="Arial"/>
          <w:sz w:val="22"/>
          <w:szCs w:val="22"/>
        </w:rPr>
        <w:t>da lei</w:t>
      </w:r>
      <w:r w:rsidR="00652296" w:rsidRPr="00F73D82">
        <w:rPr>
          <w:rFonts w:ascii="Arial" w:hAnsi="Arial" w:cs="Arial"/>
          <w:sz w:val="22"/>
          <w:szCs w:val="22"/>
        </w:rPr>
        <w:t xml:space="preserve"> federal 11.783/2008</w:t>
      </w:r>
      <w:r w:rsidR="00F07288" w:rsidRPr="00F73D82">
        <w:rPr>
          <w:rFonts w:ascii="Arial" w:hAnsi="Arial" w:cs="Arial"/>
          <w:sz w:val="22"/>
          <w:szCs w:val="22"/>
        </w:rPr>
        <w:t xml:space="preserve"> para o ano de 2027.</w:t>
      </w:r>
    </w:p>
    <w:bookmarkEnd w:id="1"/>
    <w:p w14:paraId="1C310D6C" w14:textId="625A93F6" w:rsidR="00F07288" w:rsidRPr="00F73D82" w:rsidRDefault="00A71168" w:rsidP="00754C5E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sz w:val="22"/>
          <w:szCs w:val="22"/>
        </w:rPr>
      </w:pPr>
      <w:r w:rsidRPr="00F73D82">
        <w:rPr>
          <w:rFonts w:ascii="Arial" w:hAnsi="Arial" w:cs="Arial"/>
          <w:sz w:val="22"/>
          <w:szCs w:val="22"/>
        </w:rPr>
        <w:t xml:space="preserve">II - </w:t>
      </w:r>
      <w:r w:rsidR="00F07288" w:rsidRPr="00F73D82">
        <w:rPr>
          <w:rFonts w:ascii="Arial" w:hAnsi="Arial" w:cs="Arial"/>
          <w:sz w:val="22"/>
          <w:szCs w:val="22"/>
        </w:rPr>
        <w:t>5%(cinco por cento) + percentual de reajuste anual</w:t>
      </w:r>
      <w:r w:rsidR="005B1CBA" w:rsidRPr="00F73D82">
        <w:rPr>
          <w:rFonts w:ascii="Arial" w:hAnsi="Arial" w:cs="Arial"/>
          <w:sz w:val="22"/>
          <w:szCs w:val="22"/>
        </w:rPr>
        <w:t xml:space="preserve"> </w:t>
      </w:r>
      <w:r w:rsidR="00F07288" w:rsidRPr="00F73D82">
        <w:rPr>
          <w:rFonts w:ascii="Arial" w:hAnsi="Arial" w:cs="Arial"/>
          <w:sz w:val="22"/>
          <w:szCs w:val="22"/>
        </w:rPr>
        <w:t>em conformidade com Art. 5</w:t>
      </w:r>
      <w:r w:rsidR="00754C5E">
        <w:rPr>
          <w:rFonts w:ascii="Arial" w:hAnsi="Arial" w:cs="Arial"/>
          <w:sz w:val="22"/>
          <w:szCs w:val="22"/>
        </w:rPr>
        <w:t>º</w:t>
      </w:r>
      <w:r w:rsidR="00F07288" w:rsidRPr="00F73D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07288" w:rsidRPr="00F73D82">
        <w:rPr>
          <w:rFonts w:ascii="Arial" w:hAnsi="Arial" w:cs="Arial"/>
          <w:sz w:val="22"/>
          <w:szCs w:val="22"/>
        </w:rPr>
        <w:t>da  lei</w:t>
      </w:r>
      <w:proofErr w:type="gramEnd"/>
      <w:r w:rsidR="00F07288" w:rsidRPr="00F73D82">
        <w:rPr>
          <w:rFonts w:ascii="Arial" w:hAnsi="Arial" w:cs="Arial"/>
          <w:sz w:val="22"/>
          <w:szCs w:val="22"/>
        </w:rPr>
        <w:t xml:space="preserve"> federal 11.783/2008 para o ano de 2028.</w:t>
      </w:r>
    </w:p>
    <w:bookmarkEnd w:id="0"/>
    <w:p w14:paraId="6F8F1348" w14:textId="230CD95A" w:rsidR="00F07288" w:rsidRPr="00F73D82" w:rsidRDefault="00F07288" w:rsidP="00754C5E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sz w:val="22"/>
          <w:szCs w:val="22"/>
        </w:rPr>
      </w:pPr>
      <w:r w:rsidRPr="00754C5E">
        <w:rPr>
          <w:rFonts w:ascii="Arial" w:hAnsi="Arial" w:cs="Arial"/>
          <w:b/>
          <w:sz w:val="22"/>
          <w:szCs w:val="22"/>
        </w:rPr>
        <w:t>Art. 2º.</w:t>
      </w:r>
      <w:r w:rsidRPr="00F73D82">
        <w:rPr>
          <w:rFonts w:ascii="Arial" w:hAnsi="Arial" w:cs="Arial"/>
          <w:sz w:val="22"/>
          <w:szCs w:val="22"/>
        </w:rPr>
        <w:t xml:space="preserve"> Ficam reajustados os vencimentos dos </w:t>
      </w:r>
      <w:r w:rsidR="00A2695E" w:rsidRPr="00F73D82">
        <w:rPr>
          <w:rFonts w:ascii="Arial" w:hAnsi="Arial" w:cs="Arial"/>
          <w:sz w:val="22"/>
          <w:szCs w:val="22"/>
        </w:rPr>
        <w:t>S</w:t>
      </w:r>
      <w:r w:rsidRPr="00F73D82">
        <w:rPr>
          <w:rFonts w:ascii="Arial" w:hAnsi="Arial" w:cs="Arial"/>
          <w:sz w:val="22"/>
          <w:szCs w:val="22"/>
        </w:rPr>
        <w:t xml:space="preserve">ervidores </w:t>
      </w:r>
      <w:r w:rsidR="00A2695E" w:rsidRPr="00F73D82">
        <w:rPr>
          <w:rFonts w:ascii="Arial" w:hAnsi="Arial" w:cs="Arial"/>
          <w:sz w:val="22"/>
          <w:szCs w:val="22"/>
        </w:rPr>
        <w:t>C</w:t>
      </w:r>
      <w:r w:rsidRPr="00F73D82">
        <w:rPr>
          <w:rFonts w:ascii="Arial" w:hAnsi="Arial" w:cs="Arial"/>
          <w:sz w:val="22"/>
          <w:szCs w:val="22"/>
        </w:rPr>
        <w:t xml:space="preserve">omissionados e </w:t>
      </w:r>
      <w:r w:rsidR="00A2695E" w:rsidRPr="00F73D82">
        <w:rPr>
          <w:rFonts w:ascii="Arial" w:hAnsi="Arial" w:cs="Arial"/>
          <w:sz w:val="22"/>
          <w:szCs w:val="22"/>
        </w:rPr>
        <w:t>E</w:t>
      </w:r>
      <w:r w:rsidRPr="00F73D82">
        <w:rPr>
          <w:rFonts w:ascii="Arial" w:hAnsi="Arial" w:cs="Arial"/>
          <w:sz w:val="22"/>
          <w:szCs w:val="22"/>
        </w:rPr>
        <w:t>fetivos da Secretaria Municipal de Educação no percentual de 10,58% (dez v</w:t>
      </w:r>
      <w:r w:rsidR="00CD69F2" w:rsidRPr="00F73D82">
        <w:rPr>
          <w:rFonts w:ascii="Arial" w:hAnsi="Arial" w:cs="Arial"/>
          <w:sz w:val="22"/>
          <w:szCs w:val="22"/>
        </w:rPr>
        <w:t>í</w:t>
      </w:r>
      <w:r w:rsidRPr="00F73D82">
        <w:rPr>
          <w:rFonts w:ascii="Arial" w:hAnsi="Arial" w:cs="Arial"/>
          <w:sz w:val="22"/>
          <w:szCs w:val="22"/>
        </w:rPr>
        <w:t>rgula cinquenta e oito por cento)</w:t>
      </w:r>
      <w:r w:rsidR="00AB7545" w:rsidRPr="00F73D82">
        <w:rPr>
          <w:rFonts w:ascii="Arial" w:hAnsi="Arial" w:cs="Arial"/>
          <w:sz w:val="22"/>
          <w:szCs w:val="22"/>
        </w:rPr>
        <w:t>.</w:t>
      </w:r>
    </w:p>
    <w:p w14:paraId="4B2DBE8F" w14:textId="5A36DA98" w:rsidR="00AA3C28" w:rsidRPr="00F73D82" w:rsidRDefault="00C240E0" w:rsidP="00754C5E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sz w:val="22"/>
          <w:szCs w:val="22"/>
        </w:rPr>
      </w:pPr>
      <w:r w:rsidRPr="00F73D82">
        <w:rPr>
          <w:rFonts w:ascii="Arial" w:hAnsi="Arial" w:cs="Arial"/>
          <w:sz w:val="22"/>
          <w:szCs w:val="22"/>
        </w:rPr>
        <w:t>P</w:t>
      </w:r>
      <w:r w:rsidR="00AA3C28" w:rsidRPr="00F73D82">
        <w:rPr>
          <w:rFonts w:ascii="Arial" w:hAnsi="Arial" w:cs="Arial"/>
          <w:sz w:val="22"/>
          <w:szCs w:val="22"/>
        </w:rPr>
        <w:t xml:space="preserve">arágrafo único: o percentual do </w:t>
      </w:r>
      <w:r w:rsidR="00AA3C28" w:rsidRPr="00F73D82">
        <w:rPr>
          <w:rFonts w:ascii="Arial" w:hAnsi="Arial" w:cs="Arial"/>
          <w:i/>
          <w:iCs/>
          <w:sz w:val="22"/>
          <w:szCs w:val="22"/>
        </w:rPr>
        <w:t>caput</w:t>
      </w:r>
      <w:r w:rsidR="00AA3C28" w:rsidRPr="00F73D82">
        <w:rPr>
          <w:rFonts w:ascii="Arial" w:hAnsi="Arial" w:cs="Arial"/>
          <w:sz w:val="22"/>
          <w:szCs w:val="22"/>
        </w:rPr>
        <w:t xml:space="preserve"> deste </w:t>
      </w:r>
      <w:r w:rsidR="00F478D8" w:rsidRPr="00F73D82">
        <w:rPr>
          <w:rFonts w:ascii="Arial" w:hAnsi="Arial" w:cs="Arial"/>
          <w:sz w:val="22"/>
          <w:szCs w:val="22"/>
        </w:rPr>
        <w:t xml:space="preserve">artigo </w:t>
      </w:r>
      <w:r w:rsidR="00AA3C28" w:rsidRPr="00F73D82">
        <w:rPr>
          <w:rFonts w:ascii="Arial" w:hAnsi="Arial" w:cs="Arial"/>
          <w:sz w:val="22"/>
          <w:szCs w:val="22"/>
        </w:rPr>
        <w:t>aplicado ao</w:t>
      </w:r>
      <w:r w:rsidR="00E02AEC" w:rsidRPr="00F73D82">
        <w:rPr>
          <w:rFonts w:ascii="Arial" w:hAnsi="Arial" w:cs="Arial"/>
          <w:sz w:val="22"/>
          <w:szCs w:val="22"/>
        </w:rPr>
        <w:t>s</w:t>
      </w:r>
      <w:r w:rsidR="00AA3C28" w:rsidRPr="00F73D82">
        <w:rPr>
          <w:rFonts w:ascii="Arial" w:hAnsi="Arial" w:cs="Arial"/>
          <w:sz w:val="22"/>
          <w:szCs w:val="22"/>
        </w:rPr>
        <w:t xml:space="preserve"> servidores que recebem 1(um) salário mínimo do quadro permanente da Secretaria de Educação alcançará o valor </w:t>
      </w:r>
      <w:r w:rsidR="00F478D8" w:rsidRPr="00F73D82">
        <w:rPr>
          <w:rFonts w:ascii="Arial" w:hAnsi="Arial" w:cs="Arial"/>
          <w:sz w:val="22"/>
          <w:szCs w:val="22"/>
        </w:rPr>
        <w:t>do salário mínimo vigente, em seu valor inicial</w:t>
      </w:r>
      <w:r w:rsidR="001C05B4" w:rsidRPr="00F73D82">
        <w:rPr>
          <w:rFonts w:ascii="Arial" w:hAnsi="Arial" w:cs="Arial"/>
          <w:sz w:val="22"/>
          <w:szCs w:val="22"/>
        </w:rPr>
        <w:t>, conforme anex</w:t>
      </w:r>
      <w:r w:rsidR="00A71168" w:rsidRPr="00F73D82">
        <w:rPr>
          <w:rFonts w:ascii="Arial" w:hAnsi="Arial" w:cs="Arial"/>
          <w:sz w:val="22"/>
          <w:szCs w:val="22"/>
        </w:rPr>
        <w:t>o II.</w:t>
      </w:r>
    </w:p>
    <w:p w14:paraId="764B8A65" w14:textId="77777777" w:rsidR="00A71168" w:rsidRPr="00F73D82" w:rsidRDefault="00213718" w:rsidP="00754C5E">
      <w:pPr>
        <w:pStyle w:val="NormalWeb"/>
        <w:tabs>
          <w:tab w:val="left" w:pos="309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D82">
        <w:rPr>
          <w:rFonts w:ascii="Arial" w:hAnsi="Arial" w:cs="Arial"/>
          <w:sz w:val="22"/>
          <w:szCs w:val="22"/>
        </w:rPr>
        <w:t xml:space="preserve">                     </w:t>
      </w:r>
    </w:p>
    <w:p w14:paraId="04B6FCAB" w14:textId="32DE0D1C" w:rsidR="00A2695E" w:rsidRPr="00F73D82" w:rsidRDefault="00A71168" w:rsidP="00754C5E">
      <w:pPr>
        <w:pStyle w:val="NormalWeb"/>
        <w:tabs>
          <w:tab w:val="left" w:pos="3094"/>
        </w:tabs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754C5E">
        <w:rPr>
          <w:rFonts w:ascii="Arial" w:hAnsi="Arial" w:cs="Arial"/>
          <w:b/>
          <w:sz w:val="22"/>
          <w:szCs w:val="22"/>
        </w:rPr>
        <w:lastRenderedPageBreak/>
        <w:t xml:space="preserve">  </w:t>
      </w:r>
      <w:r w:rsidR="00213718" w:rsidRPr="00754C5E">
        <w:rPr>
          <w:rFonts w:ascii="Arial" w:hAnsi="Arial" w:cs="Arial"/>
          <w:b/>
          <w:sz w:val="22"/>
          <w:szCs w:val="22"/>
        </w:rPr>
        <w:t xml:space="preserve">Art. </w:t>
      </w:r>
      <w:r w:rsidRPr="00754C5E">
        <w:rPr>
          <w:rFonts w:ascii="Arial" w:hAnsi="Arial" w:cs="Arial"/>
          <w:b/>
          <w:sz w:val="22"/>
          <w:szCs w:val="22"/>
        </w:rPr>
        <w:t>3</w:t>
      </w:r>
      <w:r w:rsidR="00A2695E" w:rsidRPr="00754C5E">
        <w:rPr>
          <w:rFonts w:ascii="Arial" w:hAnsi="Arial" w:cs="Arial"/>
          <w:b/>
          <w:sz w:val="22"/>
          <w:szCs w:val="22"/>
        </w:rPr>
        <w:t>º</w:t>
      </w:r>
      <w:r w:rsidR="00213718" w:rsidRPr="00F73D82">
        <w:rPr>
          <w:rFonts w:ascii="Arial" w:hAnsi="Arial" w:cs="Arial"/>
          <w:sz w:val="22"/>
          <w:szCs w:val="22"/>
        </w:rPr>
        <w:t>. Ficam</w:t>
      </w:r>
      <w:r w:rsidR="007975AA" w:rsidRPr="00F73D82">
        <w:rPr>
          <w:rFonts w:ascii="Arial" w:hAnsi="Arial" w:cs="Arial"/>
          <w:sz w:val="22"/>
          <w:szCs w:val="22"/>
        </w:rPr>
        <w:t xml:space="preserve"> </w:t>
      </w:r>
      <w:r w:rsidR="00A2695E" w:rsidRPr="00F73D82">
        <w:rPr>
          <w:rFonts w:ascii="Arial" w:hAnsi="Arial" w:cs="Arial"/>
          <w:sz w:val="22"/>
          <w:szCs w:val="22"/>
        </w:rPr>
        <w:t xml:space="preserve">reajustados os vencimentos dos Diretores e </w:t>
      </w:r>
      <w:r w:rsidR="00262667" w:rsidRPr="00F73D82">
        <w:rPr>
          <w:rFonts w:ascii="Arial" w:hAnsi="Arial" w:cs="Arial"/>
          <w:sz w:val="22"/>
          <w:szCs w:val="22"/>
        </w:rPr>
        <w:t>Vice</w:t>
      </w:r>
      <w:r w:rsidR="00262667">
        <w:rPr>
          <w:rFonts w:ascii="Arial" w:hAnsi="Arial" w:cs="Arial"/>
          <w:sz w:val="22"/>
          <w:szCs w:val="22"/>
        </w:rPr>
        <w:t>-</w:t>
      </w:r>
      <w:r w:rsidR="00262667" w:rsidRPr="00F73D82">
        <w:rPr>
          <w:rFonts w:ascii="Arial" w:hAnsi="Arial" w:cs="Arial"/>
          <w:sz w:val="22"/>
          <w:szCs w:val="22"/>
        </w:rPr>
        <w:t>Diretores</w:t>
      </w:r>
      <w:r w:rsidR="00A2695E" w:rsidRPr="00F73D82">
        <w:rPr>
          <w:rFonts w:ascii="Arial" w:hAnsi="Arial" w:cs="Arial"/>
          <w:sz w:val="22"/>
          <w:szCs w:val="22"/>
        </w:rPr>
        <w:t xml:space="preserve"> Escolares no percentual de 14,96% (quatorze vírgula noventa e seis por cento).</w:t>
      </w:r>
    </w:p>
    <w:p w14:paraId="537B692B" w14:textId="124A12D8" w:rsidR="00213718" w:rsidRPr="00F73D82" w:rsidRDefault="00A2695E" w:rsidP="00754C5E">
      <w:pPr>
        <w:pStyle w:val="NormalWeb"/>
        <w:tabs>
          <w:tab w:val="left" w:pos="3094"/>
        </w:tabs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F73D82">
        <w:rPr>
          <w:rFonts w:ascii="Arial" w:hAnsi="Arial" w:cs="Arial"/>
          <w:sz w:val="22"/>
          <w:szCs w:val="22"/>
        </w:rPr>
        <w:t xml:space="preserve">  </w:t>
      </w:r>
      <w:r w:rsidRPr="00754C5E">
        <w:rPr>
          <w:rFonts w:ascii="Arial" w:hAnsi="Arial" w:cs="Arial"/>
          <w:b/>
          <w:sz w:val="22"/>
          <w:szCs w:val="22"/>
        </w:rPr>
        <w:t>Art.</w:t>
      </w:r>
      <w:r w:rsidR="00754C5E" w:rsidRPr="00754C5E">
        <w:rPr>
          <w:rFonts w:ascii="Arial" w:hAnsi="Arial" w:cs="Arial"/>
          <w:b/>
          <w:sz w:val="22"/>
          <w:szCs w:val="22"/>
        </w:rPr>
        <w:t xml:space="preserve"> </w:t>
      </w:r>
      <w:r w:rsidRPr="00754C5E">
        <w:rPr>
          <w:rFonts w:ascii="Arial" w:hAnsi="Arial" w:cs="Arial"/>
          <w:b/>
          <w:sz w:val="22"/>
          <w:szCs w:val="22"/>
        </w:rPr>
        <w:t>4º.</w:t>
      </w:r>
      <w:r w:rsidRPr="00F73D82">
        <w:rPr>
          <w:rFonts w:ascii="Arial" w:hAnsi="Arial" w:cs="Arial"/>
          <w:sz w:val="22"/>
          <w:szCs w:val="22"/>
        </w:rPr>
        <w:t xml:space="preserve"> Ficam </w:t>
      </w:r>
      <w:r w:rsidR="007975AA" w:rsidRPr="00F73D82">
        <w:rPr>
          <w:rFonts w:ascii="Arial" w:hAnsi="Arial" w:cs="Arial"/>
          <w:sz w:val="22"/>
          <w:szCs w:val="22"/>
        </w:rPr>
        <w:t xml:space="preserve">alterados os anexos </w:t>
      </w:r>
      <w:r w:rsidR="00E9056F" w:rsidRPr="00F73D82">
        <w:rPr>
          <w:rFonts w:ascii="Arial" w:hAnsi="Arial" w:cs="Arial"/>
          <w:sz w:val="22"/>
          <w:szCs w:val="22"/>
        </w:rPr>
        <w:t xml:space="preserve">I e </w:t>
      </w:r>
      <w:r w:rsidR="00C240E0" w:rsidRPr="00F73D82">
        <w:rPr>
          <w:rFonts w:ascii="Arial" w:hAnsi="Arial" w:cs="Arial"/>
          <w:sz w:val="22"/>
          <w:szCs w:val="22"/>
        </w:rPr>
        <w:t>II da Lei</w:t>
      </w:r>
      <w:r w:rsidR="007975AA" w:rsidRPr="00F73D82">
        <w:rPr>
          <w:rFonts w:ascii="Arial" w:hAnsi="Arial" w:cs="Arial"/>
          <w:sz w:val="22"/>
          <w:szCs w:val="22"/>
        </w:rPr>
        <w:t xml:space="preserve"> 3</w:t>
      </w:r>
      <w:r w:rsidR="00A71168" w:rsidRPr="00F73D82">
        <w:rPr>
          <w:rFonts w:ascii="Arial" w:hAnsi="Arial" w:cs="Arial"/>
          <w:sz w:val="22"/>
          <w:szCs w:val="22"/>
        </w:rPr>
        <w:t>423</w:t>
      </w:r>
      <w:r w:rsidR="00E9056F" w:rsidRPr="00F73D82">
        <w:rPr>
          <w:rFonts w:ascii="Arial" w:hAnsi="Arial" w:cs="Arial"/>
          <w:sz w:val="22"/>
          <w:szCs w:val="22"/>
        </w:rPr>
        <w:t>/202</w:t>
      </w:r>
      <w:r w:rsidR="00A71168" w:rsidRPr="00F73D82">
        <w:rPr>
          <w:rFonts w:ascii="Arial" w:hAnsi="Arial" w:cs="Arial"/>
          <w:sz w:val="22"/>
          <w:szCs w:val="22"/>
        </w:rPr>
        <w:t>3</w:t>
      </w:r>
      <w:r w:rsidR="00262667">
        <w:rPr>
          <w:rFonts w:ascii="Arial" w:hAnsi="Arial" w:cs="Arial"/>
          <w:sz w:val="22"/>
          <w:szCs w:val="22"/>
        </w:rPr>
        <w:t>.</w:t>
      </w:r>
    </w:p>
    <w:p w14:paraId="407E84B1" w14:textId="0A67B118" w:rsidR="00213718" w:rsidRDefault="00213718" w:rsidP="00754C5E">
      <w:pPr>
        <w:pStyle w:val="NormalWeb"/>
        <w:tabs>
          <w:tab w:val="left" w:pos="3094"/>
        </w:tabs>
        <w:spacing w:after="40"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F73D82">
        <w:rPr>
          <w:rFonts w:ascii="Arial" w:hAnsi="Arial" w:cs="Arial"/>
          <w:sz w:val="22"/>
          <w:szCs w:val="22"/>
        </w:rPr>
        <w:t xml:space="preserve">  </w:t>
      </w:r>
      <w:r w:rsidRPr="00754C5E">
        <w:rPr>
          <w:rFonts w:ascii="Arial" w:hAnsi="Arial" w:cs="Arial"/>
          <w:b/>
          <w:sz w:val="22"/>
          <w:szCs w:val="22"/>
        </w:rPr>
        <w:t xml:space="preserve">Art. </w:t>
      </w:r>
      <w:r w:rsidR="00A2695E" w:rsidRPr="00754C5E">
        <w:rPr>
          <w:rFonts w:ascii="Arial" w:hAnsi="Arial" w:cs="Arial"/>
          <w:b/>
          <w:sz w:val="22"/>
          <w:szCs w:val="22"/>
        </w:rPr>
        <w:t>5</w:t>
      </w:r>
      <w:r w:rsidRPr="00754C5E">
        <w:rPr>
          <w:rFonts w:ascii="Arial" w:hAnsi="Arial" w:cs="Arial"/>
          <w:b/>
          <w:sz w:val="22"/>
          <w:szCs w:val="22"/>
        </w:rPr>
        <w:t>º</w:t>
      </w:r>
      <w:r w:rsidRPr="00F73D82">
        <w:rPr>
          <w:rFonts w:ascii="Arial" w:hAnsi="Arial" w:cs="Arial"/>
          <w:sz w:val="22"/>
          <w:szCs w:val="22"/>
        </w:rPr>
        <w:t xml:space="preserve">. Esta Lei entra em vigor na data de sua publicação, retroagindo seus efeitos a </w:t>
      </w:r>
      <w:r w:rsidR="00050E6C" w:rsidRPr="00F73D82">
        <w:rPr>
          <w:rFonts w:ascii="Arial" w:hAnsi="Arial" w:cs="Arial"/>
          <w:sz w:val="22"/>
          <w:szCs w:val="22"/>
        </w:rPr>
        <w:t>0</w:t>
      </w:r>
      <w:r w:rsidR="00A81453" w:rsidRPr="00F73D82">
        <w:rPr>
          <w:rFonts w:ascii="Arial" w:hAnsi="Arial" w:cs="Arial"/>
          <w:sz w:val="22"/>
          <w:szCs w:val="22"/>
        </w:rPr>
        <w:t>1</w:t>
      </w:r>
      <w:r w:rsidR="007975AA" w:rsidRPr="00F73D82">
        <w:rPr>
          <w:rFonts w:ascii="Arial" w:hAnsi="Arial" w:cs="Arial"/>
          <w:sz w:val="22"/>
          <w:szCs w:val="22"/>
        </w:rPr>
        <w:t xml:space="preserve"> </w:t>
      </w:r>
      <w:r w:rsidRPr="00F73D82">
        <w:rPr>
          <w:rFonts w:ascii="Arial" w:hAnsi="Arial" w:cs="Arial"/>
          <w:sz w:val="22"/>
          <w:szCs w:val="22"/>
        </w:rPr>
        <w:t xml:space="preserve">de </w:t>
      </w:r>
      <w:r w:rsidR="00A71168" w:rsidRPr="00F73D82">
        <w:rPr>
          <w:rFonts w:ascii="Arial" w:hAnsi="Arial" w:cs="Arial"/>
          <w:sz w:val="22"/>
          <w:szCs w:val="22"/>
        </w:rPr>
        <w:t>j</w:t>
      </w:r>
      <w:r w:rsidR="00A81453" w:rsidRPr="00F73D82">
        <w:rPr>
          <w:rFonts w:ascii="Arial" w:hAnsi="Arial" w:cs="Arial"/>
          <w:sz w:val="22"/>
          <w:szCs w:val="22"/>
        </w:rPr>
        <w:t>aneiro</w:t>
      </w:r>
      <w:r w:rsidRPr="00F73D82">
        <w:rPr>
          <w:rFonts w:ascii="Arial" w:hAnsi="Arial" w:cs="Arial"/>
          <w:sz w:val="22"/>
          <w:szCs w:val="22"/>
        </w:rPr>
        <w:t xml:space="preserve"> de 202</w:t>
      </w:r>
      <w:r w:rsidR="00A81453" w:rsidRPr="00F73D82">
        <w:rPr>
          <w:rFonts w:ascii="Arial" w:hAnsi="Arial" w:cs="Arial"/>
          <w:sz w:val="22"/>
          <w:szCs w:val="22"/>
        </w:rPr>
        <w:t>6</w:t>
      </w:r>
      <w:r w:rsidRPr="00F73D82">
        <w:rPr>
          <w:rFonts w:ascii="Arial" w:hAnsi="Arial" w:cs="Arial"/>
          <w:sz w:val="22"/>
          <w:szCs w:val="22"/>
        </w:rPr>
        <w:t>.</w:t>
      </w:r>
    </w:p>
    <w:p w14:paraId="4701A63B" w14:textId="5E5984B3" w:rsidR="00754C5E" w:rsidRDefault="00754C5E" w:rsidP="00754C5E">
      <w:pPr>
        <w:pStyle w:val="NormalWeb"/>
        <w:tabs>
          <w:tab w:val="left" w:pos="3094"/>
        </w:tabs>
        <w:spacing w:after="40" w:line="360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Francisco, 11 de maio de 2026.</w:t>
      </w:r>
    </w:p>
    <w:p w14:paraId="683663B8" w14:textId="77777777" w:rsidR="00262667" w:rsidRDefault="00262667" w:rsidP="00213718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sz w:val="22"/>
          <w:szCs w:val="22"/>
        </w:rPr>
      </w:pPr>
    </w:p>
    <w:p w14:paraId="502D3C4C" w14:textId="4EB08774" w:rsidR="00262667" w:rsidRPr="00262667" w:rsidRDefault="00262667" w:rsidP="00262667">
      <w:pPr>
        <w:pStyle w:val="NormalWeb"/>
        <w:tabs>
          <w:tab w:val="left" w:pos="3094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2667">
        <w:rPr>
          <w:rFonts w:ascii="Arial" w:hAnsi="Arial" w:cs="Arial"/>
          <w:b/>
          <w:sz w:val="22"/>
          <w:szCs w:val="22"/>
        </w:rPr>
        <w:t>RAMIRO FERREIRA LIMA</w:t>
      </w:r>
    </w:p>
    <w:p w14:paraId="65494F38" w14:textId="01B76695" w:rsidR="00262667" w:rsidRPr="00262667" w:rsidRDefault="00262667" w:rsidP="00262667">
      <w:pPr>
        <w:pStyle w:val="NormalWeb"/>
        <w:tabs>
          <w:tab w:val="left" w:pos="3094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62667">
        <w:rPr>
          <w:rFonts w:ascii="Arial" w:hAnsi="Arial" w:cs="Arial"/>
          <w:b/>
          <w:sz w:val="22"/>
          <w:szCs w:val="22"/>
        </w:rPr>
        <w:tab/>
      </w:r>
      <w:r w:rsidRPr="00262667">
        <w:rPr>
          <w:rFonts w:ascii="Arial" w:hAnsi="Arial" w:cs="Arial"/>
          <w:b/>
          <w:sz w:val="22"/>
          <w:szCs w:val="22"/>
        </w:rPr>
        <w:tab/>
        <w:t xml:space="preserve">    Presidente da Câmara</w:t>
      </w:r>
    </w:p>
    <w:p w14:paraId="4ACE9F53" w14:textId="153A0777" w:rsidR="00262667" w:rsidRPr="00262667" w:rsidRDefault="00262667" w:rsidP="00262667">
      <w:pPr>
        <w:pStyle w:val="NormalWeb"/>
        <w:tabs>
          <w:tab w:val="left" w:pos="3094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6E3D11D5" w14:textId="77777777" w:rsidR="00262667" w:rsidRPr="00262667" w:rsidRDefault="00262667" w:rsidP="00213718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14:paraId="50B54D9F" w14:textId="77777777" w:rsidR="00213718" w:rsidRPr="00F73D82" w:rsidRDefault="00213718" w:rsidP="00213718">
      <w:pPr>
        <w:pStyle w:val="NormalWeb"/>
        <w:tabs>
          <w:tab w:val="left" w:pos="3094"/>
        </w:tabs>
        <w:spacing w:after="40" w:line="360" w:lineRule="auto"/>
        <w:jc w:val="both"/>
        <w:rPr>
          <w:rFonts w:ascii="Arial" w:hAnsi="Arial" w:cs="Arial"/>
          <w:sz w:val="22"/>
          <w:szCs w:val="22"/>
        </w:rPr>
      </w:pPr>
    </w:p>
    <w:p w14:paraId="1A18AA88" w14:textId="77777777" w:rsidR="009D7B02" w:rsidRPr="00F73D82" w:rsidRDefault="009D7B02" w:rsidP="00A2695E">
      <w:pPr>
        <w:pStyle w:val="NormalWeb"/>
        <w:tabs>
          <w:tab w:val="left" w:pos="2580"/>
        </w:tabs>
        <w:spacing w:before="0" w:beforeAutospacing="0" w:after="4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A8B22B" w14:textId="77777777" w:rsidR="009D7B02" w:rsidRPr="00F73D82" w:rsidRDefault="009D7B02" w:rsidP="00A2695E">
      <w:pPr>
        <w:pStyle w:val="NormalWeb"/>
        <w:tabs>
          <w:tab w:val="left" w:pos="2580"/>
        </w:tabs>
        <w:spacing w:before="0" w:beforeAutospacing="0" w:after="4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ECF5720" w14:textId="77777777" w:rsidR="009D7B02" w:rsidRPr="00F73D82" w:rsidRDefault="009D7B02" w:rsidP="00A2695E">
      <w:pPr>
        <w:pStyle w:val="NormalWeb"/>
        <w:tabs>
          <w:tab w:val="left" w:pos="2580"/>
        </w:tabs>
        <w:spacing w:before="0" w:beforeAutospacing="0" w:after="4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4E1F96A" w14:textId="77777777" w:rsidR="009D7B02" w:rsidRPr="00F73D82" w:rsidRDefault="009D7B02" w:rsidP="00A2695E">
      <w:pPr>
        <w:pStyle w:val="NormalWeb"/>
        <w:tabs>
          <w:tab w:val="left" w:pos="2580"/>
        </w:tabs>
        <w:spacing w:before="0" w:beforeAutospacing="0" w:after="4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6F6948F" w14:textId="77777777" w:rsidR="009D7B02" w:rsidRDefault="009D7B02" w:rsidP="00A2695E">
      <w:pPr>
        <w:pStyle w:val="NormalWeb"/>
        <w:tabs>
          <w:tab w:val="left" w:pos="2580"/>
        </w:tabs>
        <w:spacing w:before="0" w:beforeAutospacing="0" w:after="40" w:afterAutospacing="0"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3D2C48DD" w14:textId="77777777" w:rsidR="009D7B02" w:rsidRDefault="009D7B02" w:rsidP="00A2695E">
      <w:pPr>
        <w:pStyle w:val="NormalWeb"/>
        <w:tabs>
          <w:tab w:val="left" w:pos="2580"/>
        </w:tabs>
        <w:spacing w:before="0" w:beforeAutospacing="0" w:after="40" w:afterAutospacing="0"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3EAF3B3A" w14:textId="77777777" w:rsidR="009D7B02" w:rsidRDefault="009D7B02" w:rsidP="00A2695E">
      <w:pPr>
        <w:pStyle w:val="NormalWeb"/>
        <w:tabs>
          <w:tab w:val="left" w:pos="2580"/>
        </w:tabs>
        <w:spacing w:before="0" w:beforeAutospacing="0" w:after="40" w:afterAutospacing="0"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412FDF78" w14:textId="77777777" w:rsidR="009D7B02" w:rsidRDefault="009D7B02" w:rsidP="00A2695E">
      <w:pPr>
        <w:pStyle w:val="NormalWeb"/>
        <w:tabs>
          <w:tab w:val="left" w:pos="2580"/>
        </w:tabs>
        <w:spacing w:before="0" w:beforeAutospacing="0" w:after="40" w:afterAutospacing="0" w:line="360" w:lineRule="auto"/>
        <w:jc w:val="both"/>
        <w:rPr>
          <w:rFonts w:ascii="Century Gothic" w:hAnsi="Century Gothic"/>
          <w:b/>
          <w:sz w:val="22"/>
          <w:szCs w:val="22"/>
        </w:rPr>
      </w:pPr>
    </w:p>
    <w:sectPr w:rsidR="009D7B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C4D53" w14:textId="77777777" w:rsidR="00541D62" w:rsidRDefault="00541D62">
      <w:r>
        <w:separator/>
      </w:r>
    </w:p>
  </w:endnote>
  <w:endnote w:type="continuationSeparator" w:id="0">
    <w:p w14:paraId="03493A36" w14:textId="77777777" w:rsidR="00541D62" w:rsidRDefault="0054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F8B5A" w14:textId="77777777" w:rsidR="00541D62" w:rsidRDefault="00541D62">
      <w:r>
        <w:separator/>
      </w:r>
    </w:p>
  </w:footnote>
  <w:footnote w:type="continuationSeparator" w:id="0">
    <w:p w14:paraId="3CE952DE" w14:textId="77777777" w:rsidR="00541D62" w:rsidRDefault="0054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9C0F" w14:textId="176ED8D8" w:rsidR="00592C4A" w:rsidRDefault="00541D62" w:rsidP="00592C4A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sz w:val="22"/>
        <w:szCs w:val="22"/>
        <w:lang w:eastAsia="en-US"/>
      </w:rPr>
      <w:object w:dxaOrig="1440" w:dyaOrig="1440" w14:anchorId="7F42C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pt;margin-top:-12.75pt;width:1in;height:66.2pt;z-index:251658240">
          <v:imagedata r:id="rId1" o:title=""/>
        </v:shape>
        <o:OLEObject Type="Embed" ProgID="Word.Picture.8" ShapeID="_x0000_s2049" DrawAspect="Content" ObjectID="_1840005012" r:id="rId2"/>
      </w:object>
    </w:r>
    <w:r w:rsidR="00F73D82">
      <w:rPr>
        <w:rFonts w:ascii="Arial" w:hAnsi="Arial" w:cs="Arial"/>
        <w:b/>
        <w:sz w:val="28"/>
        <w:szCs w:val="28"/>
      </w:rPr>
      <w:t>CÂMARA</w:t>
    </w:r>
    <w:r w:rsidR="00666699">
      <w:rPr>
        <w:rFonts w:ascii="Arial" w:hAnsi="Arial" w:cs="Arial"/>
        <w:b/>
        <w:sz w:val="28"/>
        <w:szCs w:val="28"/>
      </w:rPr>
      <w:t xml:space="preserve"> MUNICIPAL DE SÃO FRANCISCO</w:t>
    </w:r>
  </w:p>
  <w:p w14:paraId="73E7B2DA" w14:textId="21340D4C" w:rsidR="00592C4A" w:rsidRPr="00F73D82" w:rsidRDefault="00F73D82" w:rsidP="00592C4A">
    <w:pPr>
      <w:pBdr>
        <w:bottom w:val="double" w:sz="4" w:space="1" w:color="auto"/>
      </w:pBdr>
      <w:tabs>
        <w:tab w:val="center" w:pos="4419"/>
        <w:tab w:val="right" w:pos="8838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DE</w:t>
    </w:r>
    <w:r w:rsidR="00666699">
      <w:rPr>
        <w:rFonts w:ascii="Arial" w:hAnsi="Arial" w:cs="Arial"/>
        <w:b/>
        <w:sz w:val="20"/>
        <w:szCs w:val="20"/>
      </w:rPr>
      <w:t xml:space="preserve"> </w:t>
    </w:r>
    <w:r w:rsidR="00666699" w:rsidRPr="00F73D82">
      <w:rPr>
        <w:rFonts w:ascii="Arial" w:hAnsi="Arial" w:cs="Arial"/>
        <w:sz w:val="20"/>
        <w:szCs w:val="20"/>
      </w:rPr>
      <w:t>MINAS GERAIS</w:t>
    </w:r>
  </w:p>
  <w:p w14:paraId="200254E0" w14:textId="39936450" w:rsidR="00592C4A" w:rsidRDefault="00666699" w:rsidP="00592C4A">
    <w:pPr>
      <w:pBdr>
        <w:bottom w:val="double" w:sz="4" w:space="1" w:color="auto"/>
      </w:pBd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</w:t>
    </w:r>
    <w:r w:rsidR="00F73D82">
      <w:rPr>
        <w:rFonts w:ascii="Arial" w:hAnsi="Arial" w:cs="Arial"/>
        <w:sz w:val="18"/>
        <w:szCs w:val="18"/>
      </w:rPr>
      <w:t xml:space="preserve">AV. </w:t>
    </w:r>
    <w:r>
      <w:rPr>
        <w:rFonts w:ascii="Arial" w:hAnsi="Arial" w:cs="Arial"/>
        <w:sz w:val="18"/>
        <w:szCs w:val="18"/>
      </w:rPr>
      <w:t xml:space="preserve"> Montes Claros nº. 2</w:t>
    </w:r>
    <w:r w:rsidR="00F73D82">
      <w:rPr>
        <w:rFonts w:ascii="Arial" w:hAnsi="Arial" w:cs="Arial"/>
        <w:sz w:val="18"/>
        <w:szCs w:val="18"/>
      </w:rPr>
      <w:t>29</w:t>
    </w:r>
    <w:r>
      <w:rPr>
        <w:rFonts w:ascii="Arial" w:hAnsi="Arial" w:cs="Arial"/>
        <w:sz w:val="18"/>
        <w:szCs w:val="18"/>
      </w:rPr>
      <w:t xml:space="preserve"> – Centro – CEP 39.300-000 – CNPJ</w:t>
    </w:r>
    <w:r w:rsidR="00F73D82">
      <w:rPr>
        <w:rFonts w:ascii="Arial" w:hAnsi="Arial" w:cs="Arial"/>
        <w:sz w:val="18"/>
        <w:szCs w:val="18"/>
      </w:rPr>
      <w:t>: 25. 106. 558/0001-59</w:t>
    </w:r>
  </w:p>
  <w:p w14:paraId="147ED42B" w14:textId="77777777" w:rsidR="00592C4A" w:rsidRDefault="00541D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638"/>
    <w:multiLevelType w:val="hybridMultilevel"/>
    <w:tmpl w:val="DADCBC0A"/>
    <w:lvl w:ilvl="0" w:tplc="1B7A81D2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5A70BF7"/>
    <w:multiLevelType w:val="hybridMultilevel"/>
    <w:tmpl w:val="BB06858C"/>
    <w:lvl w:ilvl="0" w:tplc="B0D42342">
      <w:start w:val="35"/>
      <w:numFmt w:val="upperLetter"/>
      <w:lvlText w:val="%1"/>
      <w:lvlJc w:val="left"/>
    </w:lvl>
    <w:lvl w:ilvl="1" w:tplc="0902CFAC">
      <w:start w:val="1"/>
      <w:numFmt w:val="upperLetter"/>
      <w:lvlText w:val="%2"/>
      <w:lvlJc w:val="left"/>
    </w:lvl>
    <w:lvl w:ilvl="2" w:tplc="9BD23922">
      <w:numFmt w:val="decimal"/>
      <w:lvlText w:val=""/>
      <w:lvlJc w:val="left"/>
    </w:lvl>
    <w:lvl w:ilvl="3" w:tplc="26585220">
      <w:numFmt w:val="decimal"/>
      <w:lvlText w:val=""/>
      <w:lvlJc w:val="left"/>
    </w:lvl>
    <w:lvl w:ilvl="4" w:tplc="F35A8538">
      <w:numFmt w:val="decimal"/>
      <w:lvlText w:val=""/>
      <w:lvlJc w:val="left"/>
    </w:lvl>
    <w:lvl w:ilvl="5" w:tplc="2CE6E55C">
      <w:numFmt w:val="decimal"/>
      <w:lvlText w:val=""/>
      <w:lvlJc w:val="left"/>
    </w:lvl>
    <w:lvl w:ilvl="6" w:tplc="87487CCA">
      <w:numFmt w:val="decimal"/>
      <w:lvlText w:val=""/>
      <w:lvlJc w:val="left"/>
    </w:lvl>
    <w:lvl w:ilvl="7" w:tplc="CB1461F0">
      <w:numFmt w:val="decimal"/>
      <w:lvlText w:val=""/>
      <w:lvlJc w:val="left"/>
    </w:lvl>
    <w:lvl w:ilvl="8" w:tplc="B40CBC52">
      <w:numFmt w:val="decimal"/>
      <w:lvlText w:val=""/>
      <w:lvlJc w:val="left"/>
    </w:lvl>
  </w:abstractNum>
  <w:abstractNum w:abstractNumId="2" w15:restartNumberingAfterBreak="0">
    <w:nsid w:val="577B469E"/>
    <w:multiLevelType w:val="hybridMultilevel"/>
    <w:tmpl w:val="C7CEDEE0"/>
    <w:lvl w:ilvl="0" w:tplc="528636CA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6EAA3ADE"/>
    <w:multiLevelType w:val="hybridMultilevel"/>
    <w:tmpl w:val="68424448"/>
    <w:lvl w:ilvl="0" w:tplc="6ED8F6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99"/>
    <w:rsid w:val="00035462"/>
    <w:rsid w:val="00050E6C"/>
    <w:rsid w:val="000600D0"/>
    <w:rsid w:val="0009749F"/>
    <w:rsid w:val="000A531A"/>
    <w:rsid w:val="000D472F"/>
    <w:rsid w:val="00117764"/>
    <w:rsid w:val="001324B8"/>
    <w:rsid w:val="001325DD"/>
    <w:rsid w:val="00141103"/>
    <w:rsid w:val="001500D3"/>
    <w:rsid w:val="001713FB"/>
    <w:rsid w:val="00175E5D"/>
    <w:rsid w:val="001A7CC7"/>
    <w:rsid w:val="001C05B4"/>
    <w:rsid w:val="001E27C8"/>
    <w:rsid w:val="0020334B"/>
    <w:rsid w:val="00203F9A"/>
    <w:rsid w:val="00211C33"/>
    <w:rsid w:val="00213718"/>
    <w:rsid w:val="002479FA"/>
    <w:rsid w:val="002556B5"/>
    <w:rsid w:val="00262667"/>
    <w:rsid w:val="002674FF"/>
    <w:rsid w:val="00294300"/>
    <w:rsid w:val="00295A97"/>
    <w:rsid w:val="002A1C0A"/>
    <w:rsid w:val="002E6D99"/>
    <w:rsid w:val="002F7B3A"/>
    <w:rsid w:val="0030394E"/>
    <w:rsid w:val="00372D95"/>
    <w:rsid w:val="003D42C5"/>
    <w:rsid w:val="003D7600"/>
    <w:rsid w:val="003F5179"/>
    <w:rsid w:val="00415D8E"/>
    <w:rsid w:val="00451940"/>
    <w:rsid w:val="00462A85"/>
    <w:rsid w:val="00471427"/>
    <w:rsid w:val="0047542E"/>
    <w:rsid w:val="00482A5F"/>
    <w:rsid w:val="004C3F47"/>
    <w:rsid w:val="004D2075"/>
    <w:rsid w:val="0052616E"/>
    <w:rsid w:val="00537744"/>
    <w:rsid w:val="00541D62"/>
    <w:rsid w:val="00556586"/>
    <w:rsid w:val="00562678"/>
    <w:rsid w:val="005748FF"/>
    <w:rsid w:val="0059346A"/>
    <w:rsid w:val="005B1CBA"/>
    <w:rsid w:val="005B269A"/>
    <w:rsid w:val="006163EF"/>
    <w:rsid w:val="00632A09"/>
    <w:rsid w:val="006345C8"/>
    <w:rsid w:val="00634AAA"/>
    <w:rsid w:val="00652296"/>
    <w:rsid w:val="00666699"/>
    <w:rsid w:val="00690151"/>
    <w:rsid w:val="006963A2"/>
    <w:rsid w:val="006A5ABF"/>
    <w:rsid w:val="006C6E5C"/>
    <w:rsid w:val="006D4C09"/>
    <w:rsid w:val="006D53EC"/>
    <w:rsid w:val="0070076B"/>
    <w:rsid w:val="00724E4F"/>
    <w:rsid w:val="007312A2"/>
    <w:rsid w:val="00754C5E"/>
    <w:rsid w:val="007969ED"/>
    <w:rsid w:val="007975AA"/>
    <w:rsid w:val="007B4599"/>
    <w:rsid w:val="007C4D90"/>
    <w:rsid w:val="007D6E83"/>
    <w:rsid w:val="007F0EA6"/>
    <w:rsid w:val="00804BB8"/>
    <w:rsid w:val="008060E4"/>
    <w:rsid w:val="00817A72"/>
    <w:rsid w:val="0083412C"/>
    <w:rsid w:val="00847825"/>
    <w:rsid w:val="00861508"/>
    <w:rsid w:val="00867C80"/>
    <w:rsid w:val="008719EC"/>
    <w:rsid w:val="008733EE"/>
    <w:rsid w:val="0088023B"/>
    <w:rsid w:val="00890ACE"/>
    <w:rsid w:val="009140BB"/>
    <w:rsid w:val="0092692A"/>
    <w:rsid w:val="009450FB"/>
    <w:rsid w:val="009D7B02"/>
    <w:rsid w:val="009E425C"/>
    <w:rsid w:val="00A2695E"/>
    <w:rsid w:val="00A43C06"/>
    <w:rsid w:val="00A71168"/>
    <w:rsid w:val="00A7146B"/>
    <w:rsid w:val="00A81453"/>
    <w:rsid w:val="00AA3C28"/>
    <w:rsid w:val="00AB7545"/>
    <w:rsid w:val="00AC5642"/>
    <w:rsid w:val="00AD0E4A"/>
    <w:rsid w:val="00B16D5C"/>
    <w:rsid w:val="00B27D6B"/>
    <w:rsid w:val="00B365DD"/>
    <w:rsid w:val="00B619FD"/>
    <w:rsid w:val="00BA0A71"/>
    <w:rsid w:val="00BB21DA"/>
    <w:rsid w:val="00BF2FD9"/>
    <w:rsid w:val="00C175B3"/>
    <w:rsid w:val="00C240E0"/>
    <w:rsid w:val="00C321F5"/>
    <w:rsid w:val="00C72972"/>
    <w:rsid w:val="00CA4C22"/>
    <w:rsid w:val="00CD69F2"/>
    <w:rsid w:val="00CE3551"/>
    <w:rsid w:val="00CF07C8"/>
    <w:rsid w:val="00D27EB7"/>
    <w:rsid w:val="00D3441E"/>
    <w:rsid w:val="00D42E68"/>
    <w:rsid w:val="00D71952"/>
    <w:rsid w:val="00D82C5B"/>
    <w:rsid w:val="00D91536"/>
    <w:rsid w:val="00DA2918"/>
    <w:rsid w:val="00DA5768"/>
    <w:rsid w:val="00DB1C4C"/>
    <w:rsid w:val="00DC0528"/>
    <w:rsid w:val="00E02AEC"/>
    <w:rsid w:val="00E04449"/>
    <w:rsid w:val="00E277EE"/>
    <w:rsid w:val="00E52DA4"/>
    <w:rsid w:val="00E70C57"/>
    <w:rsid w:val="00E70D4B"/>
    <w:rsid w:val="00E9056F"/>
    <w:rsid w:val="00EB2B4A"/>
    <w:rsid w:val="00F03DC8"/>
    <w:rsid w:val="00F07288"/>
    <w:rsid w:val="00F156F6"/>
    <w:rsid w:val="00F478D8"/>
    <w:rsid w:val="00F62E13"/>
    <w:rsid w:val="00F7258D"/>
    <w:rsid w:val="00F73D82"/>
    <w:rsid w:val="00FC23DC"/>
    <w:rsid w:val="00FC4320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0D21A5"/>
  <w15:docId w15:val="{857CF023-1BA4-4546-8ADE-A11EBC2E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69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669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70D4B"/>
    <w:rPr>
      <w:color w:val="0000FF" w:themeColor="hyperlink"/>
      <w:u w:val="single"/>
    </w:rPr>
  </w:style>
  <w:style w:type="paragraph" w:customStyle="1" w:styleId="Default">
    <w:name w:val="Default"/>
    <w:rsid w:val="00CE3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1427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1371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137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7288"/>
    <w:pPr>
      <w:ind w:left="720"/>
      <w:contextualSpacing/>
    </w:pPr>
  </w:style>
  <w:style w:type="table" w:styleId="Tabelacomgrade">
    <w:name w:val="Table Grid"/>
    <w:basedOn w:val="Tabelanormal"/>
    <w:uiPriority w:val="59"/>
    <w:rsid w:val="0087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73D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D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8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697895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  <w:div w:id="841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8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3700337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  <w:div w:id="105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4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367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  <w:div w:id="1411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</dc:creator>
  <cp:lastModifiedBy>User</cp:lastModifiedBy>
  <cp:revision>3</cp:revision>
  <cp:lastPrinted>2026-04-23T14:01:00Z</cp:lastPrinted>
  <dcterms:created xsi:type="dcterms:W3CDTF">2026-05-11T14:14:00Z</dcterms:created>
  <dcterms:modified xsi:type="dcterms:W3CDTF">2026-05-11T14:44:00Z</dcterms:modified>
</cp:coreProperties>
</file>